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75BC" w14:textId="1EC91D47" w:rsidR="00896E1E" w:rsidRDefault="005F0FB8" w:rsidP="005F0FB8">
      <w:pPr>
        <w:pStyle w:val="Heading1"/>
        <w:rPr>
          <w:rFonts w:ascii="Arial" w:hAnsi="Arial" w:cs="Arial"/>
          <w:sz w:val="56"/>
          <w:szCs w:val="56"/>
        </w:rPr>
      </w:pPr>
      <w:r w:rsidRPr="005F0FB8">
        <w:rPr>
          <w:rFonts w:ascii="Arial" w:hAnsi="Arial" w:cs="Arial"/>
          <w:sz w:val="56"/>
          <w:szCs w:val="56"/>
        </w:rPr>
        <w:t>Pavement Licensing Policy</w:t>
      </w:r>
    </w:p>
    <w:p w14:paraId="247500F0" w14:textId="37B1D05A" w:rsidR="005F0FB8" w:rsidRDefault="005F0FB8" w:rsidP="005F0FB8"/>
    <w:p w14:paraId="55404A55" w14:textId="57144B20" w:rsidR="005F0FB8" w:rsidRPr="005F0FB8" w:rsidRDefault="005F0FB8" w:rsidP="005F0FB8"/>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45"/>
        <w:gridCol w:w="7565"/>
      </w:tblGrid>
      <w:tr w:rsidR="005F0FB8" w14:paraId="1CEF7214" w14:textId="77777777" w:rsidTr="00503DE8">
        <w:tc>
          <w:tcPr>
            <w:tcW w:w="2376" w:type="dxa"/>
            <w:shd w:val="solid" w:color="000000" w:fill="FFFFFF"/>
          </w:tcPr>
          <w:p w14:paraId="0B598651" w14:textId="29105AEB" w:rsidR="005F0FB8" w:rsidRPr="00503DE8" w:rsidRDefault="005F0FB8" w:rsidP="005F0FB8">
            <w:pPr>
              <w:rPr>
                <w:rFonts w:ascii="Arial" w:hAnsi="Arial" w:cs="Arial"/>
                <w:b/>
                <w:bCs/>
              </w:rPr>
            </w:pPr>
            <w:r w:rsidRPr="00503DE8">
              <w:rPr>
                <w:rFonts w:ascii="Arial" w:hAnsi="Arial" w:cs="Arial"/>
                <w:b/>
                <w:bCs/>
              </w:rPr>
              <w:t>Document aspect</w:t>
            </w:r>
          </w:p>
        </w:tc>
        <w:tc>
          <w:tcPr>
            <w:tcW w:w="7766" w:type="dxa"/>
            <w:shd w:val="solid" w:color="000000" w:fill="FFFFFF"/>
          </w:tcPr>
          <w:p w14:paraId="04827C83" w14:textId="22381841" w:rsidR="005F0FB8" w:rsidRPr="00503DE8" w:rsidRDefault="005F0FB8" w:rsidP="005F0FB8">
            <w:pPr>
              <w:rPr>
                <w:rFonts w:ascii="Arial" w:hAnsi="Arial" w:cs="Arial"/>
                <w:b/>
                <w:bCs/>
              </w:rPr>
            </w:pPr>
            <w:r w:rsidRPr="00503DE8">
              <w:rPr>
                <w:rFonts w:ascii="Arial" w:hAnsi="Arial" w:cs="Arial"/>
                <w:b/>
                <w:bCs/>
              </w:rPr>
              <w:t>Details</w:t>
            </w:r>
          </w:p>
        </w:tc>
      </w:tr>
      <w:tr w:rsidR="005F0FB8" w14:paraId="5F959F60" w14:textId="77777777" w:rsidTr="00503DE8">
        <w:tc>
          <w:tcPr>
            <w:tcW w:w="2376" w:type="dxa"/>
            <w:shd w:val="clear" w:color="auto" w:fill="auto"/>
          </w:tcPr>
          <w:p w14:paraId="1A165E3F" w14:textId="3D659848" w:rsidR="005F0FB8" w:rsidRPr="00503DE8" w:rsidRDefault="005F0FB8" w:rsidP="005F0FB8">
            <w:pPr>
              <w:rPr>
                <w:rFonts w:ascii="Arial" w:hAnsi="Arial" w:cs="Arial"/>
              </w:rPr>
            </w:pPr>
            <w:r w:rsidRPr="00503DE8">
              <w:rPr>
                <w:rFonts w:ascii="Arial" w:hAnsi="Arial" w:cs="Arial"/>
              </w:rPr>
              <w:t>Document Number</w:t>
            </w:r>
          </w:p>
        </w:tc>
        <w:tc>
          <w:tcPr>
            <w:tcW w:w="7766" w:type="dxa"/>
            <w:shd w:val="clear" w:color="auto" w:fill="auto"/>
          </w:tcPr>
          <w:p w14:paraId="672A5F44" w14:textId="7E78B0F1" w:rsidR="005F0FB8" w:rsidRPr="00503DE8" w:rsidRDefault="005F0FB8" w:rsidP="005F0FB8">
            <w:pPr>
              <w:rPr>
                <w:rFonts w:ascii="Arial" w:hAnsi="Arial" w:cs="Arial"/>
              </w:rPr>
            </w:pPr>
            <w:r w:rsidRPr="00503DE8">
              <w:rPr>
                <w:rFonts w:ascii="Arial" w:hAnsi="Arial" w:cs="Arial"/>
              </w:rPr>
              <w:t>01</w:t>
            </w:r>
          </w:p>
        </w:tc>
      </w:tr>
      <w:tr w:rsidR="005F0FB8" w14:paraId="49312793" w14:textId="77777777" w:rsidTr="00503DE8">
        <w:tc>
          <w:tcPr>
            <w:tcW w:w="2376" w:type="dxa"/>
            <w:shd w:val="clear" w:color="auto" w:fill="auto"/>
          </w:tcPr>
          <w:p w14:paraId="0A100064" w14:textId="6054D7D8" w:rsidR="005F0FB8" w:rsidRPr="00503DE8" w:rsidRDefault="005F0FB8" w:rsidP="005F0FB8">
            <w:pPr>
              <w:rPr>
                <w:rFonts w:ascii="Arial" w:hAnsi="Arial" w:cs="Arial"/>
              </w:rPr>
            </w:pPr>
            <w:r w:rsidRPr="00503DE8">
              <w:rPr>
                <w:rFonts w:ascii="Arial" w:hAnsi="Arial" w:cs="Arial"/>
              </w:rPr>
              <w:t>Version Number</w:t>
            </w:r>
          </w:p>
        </w:tc>
        <w:tc>
          <w:tcPr>
            <w:tcW w:w="7766" w:type="dxa"/>
            <w:shd w:val="clear" w:color="auto" w:fill="auto"/>
          </w:tcPr>
          <w:p w14:paraId="22EBBFFE" w14:textId="4132E7AA" w:rsidR="005F0FB8" w:rsidRPr="00503DE8" w:rsidRDefault="005F0FB8" w:rsidP="005F0FB8">
            <w:pPr>
              <w:rPr>
                <w:rFonts w:ascii="Arial" w:hAnsi="Arial" w:cs="Arial"/>
              </w:rPr>
            </w:pPr>
            <w:r w:rsidRPr="00503DE8">
              <w:rPr>
                <w:rFonts w:ascii="Arial" w:hAnsi="Arial" w:cs="Arial"/>
              </w:rPr>
              <w:t>1.00</w:t>
            </w:r>
          </w:p>
        </w:tc>
      </w:tr>
      <w:tr w:rsidR="005F0FB8" w14:paraId="3EF06F95" w14:textId="77777777" w:rsidTr="00503DE8">
        <w:tc>
          <w:tcPr>
            <w:tcW w:w="2376" w:type="dxa"/>
            <w:shd w:val="clear" w:color="auto" w:fill="auto"/>
          </w:tcPr>
          <w:p w14:paraId="7DC803FF" w14:textId="67F9A37B" w:rsidR="005F0FB8" w:rsidRPr="00503DE8" w:rsidRDefault="005F0FB8" w:rsidP="005F0FB8">
            <w:pPr>
              <w:rPr>
                <w:rFonts w:ascii="Arial" w:hAnsi="Arial" w:cs="Arial"/>
              </w:rPr>
            </w:pPr>
            <w:r w:rsidRPr="00503DE8">
              <w:rPr>
                <w:rFonts w:ascii="Arial" w:hAnsi="Arial" w:cs="Arial"/>
              </w:rPr>
              <w:t>Date approved</w:t>
            </w:r>
          </w:p>
        </w:tc>
        <w:tc>
          <w:tcPr>
            <w:tcW w:w="7766" w:type="dxa"/>
            <w:shd w:val="clear" w:color="auto" w:fill="auto"/>
          </w:tcPr>
          <w:p w14:paraId="7D4E466B" w14:textId="70617E57" w:rsidR="005F0FB8" w:rsidRPr="00503DE8" w:rsidRDefault="005F0FB8" w:rsidP="005F0FB8">
            <w:pPr>
              <w:rPr>
                <w:rFonts w:ascii="Arial" w:hAnsi="Arial" w:cs="Arial"/>
              </w:rPr>
            </w:pPr>
            <w:r w:rsidRPr="00503DE8">
              <w:rPr>
                <w:rFonts w:ascii="Arial" w:hAnsi="Arial" w:cs="Arial"/>
              </w:rPr>
              <w:t>24/07/2020</w:t>
            </w:r>
          </w:p>
        </w:tc>
      </w:tr>
      <w:tr w:rsidR="005F0FB8" w14:paraId="1B067C96" w14:textId="77777777" w:rsidTr="00503DE8">
        <w:tc>
          <w:tcPr>
            <w:tcW w:w="2376" w:type="dxa"/>
            <w:shd w:val="clear" w:color="auto" w:fill="auto"/>
          </w:tcPr>
          <w:p w14:paraId="28F57295" w14:textId="64BB6124" w:rsidR="005F0FB8" w:rsidRPr="00503DE8" w:rsidRDefault="005F0FB8" w:rsidP="005F0FB8">
            <w:pPr>
              <w:rPr>
                <w:rFonts w:ascii="Arial" w:hAnsi="Arial" w:cs="Arial"/>
              </w:rPr>
            </w:pPr>
            <w:r w:rsidRPr="00503DE8">
              <w:rPr>
                <w:rFonts w:ascii="Arial" w:hAnsi="Arial" w:cs="Arial"/>
              </w:rPr>
              <w:t>Effective</w:t>
            </w:r>
          </w:p>
        </w:tc>
        <w:tc>
          <w:tcPr>
            <w:tcW w:w="7766" w:type="dxa"/>
            <w:shd w:val="clear" w:color="auto" w:fill="auto"/>
          </w:tcPr>
          <w:p w14:paraId="6B399498" w14:textId="24344D00" w:rsidR="005F0FB8" w:rsidRPr="00503DE8" w:rsidRDefault="005F0FB8" w:rsidP="005F0FB8">
            <w:pPr>
              <w:rPr>
                <w:rFonts w:ascii="Arial" w:hAnsi="Arial" w:cs="Arial"/>
              </w:rPr>
            </w:pPr>
            <w:r w:rsidRPr="00503DE8">
              <w:rPr>
                <w:rFonts w:ascii="Arial" w:hAnsi="Arial" w:cs="Arial"/>
              </w:rPr>
              <w:t>24/07/2020</w:t>
            </w:r>
          </w:p>
        </w:tc>
      </w:tr>
      <w:tr w:rsidR="005F0FB8" w14:paraId="557EB674" w14:textId="77777777" w:rsidTr="00503DE8">
        <w:tc>
          <w:tcPr>
            <w:tcW w:w="2376" w:type="dxa"/>
            <w:shd w:val="clear" w:color="auto" w:fill="auto"/>
          </w:tcPr>
          <w:p w14:paraId="62E65996" w14:textId="130A2862" w:rsidR="005F0FB8" w:rsidRPr="00503DE8" w:rsidRDefault="005F0FB8" w:rsidP="005F0FB8">
            <w:pPr>
              <w:rPr>
                <w:rFonts w:ascii="Arial" w:hAnsi="Arial" w:cs="Arial"/>
              </w:rPr>
            </w:pPr>
            <w:r w:rsidRPr="00503DE8">
              <w:rPr>
                <w:rFonts w:ascii="Arial" w:hAnsi="Arial" w:cs="Arial"/>
              </w:rPr>
              <w:t>Contact Officer</w:t>
            </w:r>
          </w:p>
        </w:tc>
        <w:tc>
          <w:tcPr>
            <w:tcW w:w="7766" w:type="dxa"/>
            <w:shd w:val="clear" w:color="auto" w:fill="auto"/>
          </w:tcPr>
          <w:p w14:paraId="3A07BA31" w14:textId="4092EEF4" w:rsidR="005F0FB8" w:rsidRPr="00503DE8" w:rsidRDefault="005F0FB8" w:rsidP="005F0FB8">
            <w:pPr>
              <w:rPr>
                <w:rFonts w:ascii="Arial" w:hAnsi="Arial" w:cs="Arial"/>
              </w:rPr>
            </w:pPr>
            <w:r w:rsidRPr="00503DE8">
              <w:rPr>
                <w:rFonts w:ascii="Arial" w:hAnsi="Arial" w:cs="Arial"/>
              </w:rPr>
              <w:t>Licensing Manager</w:t>
            </w:r>
          </w:p>
        </w:tc>
      </w:tr>
    </w:tbl>
    <w:p w14:paraId="3B92EC61" w14:textId="0A4AC260" w:rsidR="005F0FB8" w:rsidRDefault="005F0FB8" w:rsidP="005F0FB8"/>
    <w:p w14:paraId="710F9C30" w14:textId="420A7E29" w:rsidR="005F0FB8" w:rsidRPr="005F0FB8" w:rsidRDefault="005F0FB8" w:rsidP="00503DE8">
      <w:pPr>
        <w:pStyle w:val="Heading2"/>
      </w:pPr>
      <w:r w:rsidRPr="005F0FB8">
        <w:t>Change history</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97"/>
        <w:gridCol w:w="3310"/>
        <w:gridCol w:w="3303"/>
      </w:tblGrid>
      <w:tr w:rsidR="00264AF9" w14:paraId="30319B02" w14:textId="77777777" w:rsidTr="00503DE8">
        <w:tc>
          <w:tcPr>
            <w:tcW w:w="3380" w:type="dxa"/>
            <w:shd w:val="solid" w:color="000000" w:fill="FFFFFF"/>
          </w:tcPr>
          <w:p w14:paraId="197F1AB7" w14:textId="2DE8BA0C" w:rsidR="005F0FB8" w:rsidRPr="00503DE8" w:rsidRDefault="005F0FB8" w:rsidP="005F0FB8">
            <w:pPr>
              <w:rPr>
                <w:rFonts w:ascii="Arial" w:hAnsi="Arial" w:cs="Arial"/>
                <w:b/>
                <w:bCs/>
              </w:rPr>
            </w:pPr>
            <w:r w:rsidRPr="00503DE8">
              <w:rPr>
                <w:rFonts w:ascii="Arial" w:hAnsi="Arial" w:cs="Arial"/>
                <w:b/>
                <w:bCs/>
              </w:rPr>
              <w:t>Version No</w:t>
            </w:r>
          </w:p>
        </w:tc>
        <w:tc>
          <w:tcPr>
            <w:tcW w:w="3381" w:type="dxa"/>
            <w:shd w:val="solid" w:color="000000" w:fill="FFFFFF"/>
          </w:tcPr>
          <w:p w14:paraId="3C30963A" w14:textId="0782E6B5" w:rsidR="005F0FB8" w:rsidRPr="00503DE8" w:rsidRDefault="005F0FB8" w:rsidP="005F0FB8">
            <w:pPr>
              <w:rPr>
                <w:rFonts w:ascii="Arial" w:hAnsi="Arial" w:cs="Arial"/>
                <w:b/>
                <w:bCs/>
              </w:rPr>
            </w:pPr>
            <w:r w:rsidRPr="00503DE8">
              <w:rPr>
                <w:rFonts w:ascii="Arial" w:hAnsi="Arial" w:cs="Arial"/>
                <w:b/>
                <w:bCs/>
              </w:rPr>
              <w:t>Date</w:t>
            </w:r>
          </w:p>
        </w:tc>
        <w:tc>
          <w:tcPr>
            <w:tcW w:w="3381" w:type="dxa"/>
            <w:shd w:val="solid" w:color="000000" w:fill="FFFFFF"/>
          </w:tcPr>
          <w:p w14:paraId="2F000E4E" w14:textId="3547E565" w:rsidR="005F0FB8" w:rsidRPr="00503DE8" w:rsidRDefault="005F0FB8" w:rsidP="005F0FB8">
            <w:pPr>
              <w:rPr>
                <w:rFonts w:ascii="Arial" w:hAnsi="Arial" w:cs="Arial"/>
                <w:b/>
                <w:bCs/>
              </w:rPr>
            </w:pPr>
            <w:r w:rsidRPr="00503DE8">
              <w:rPr>
                <w:rFonts w:ascii="Arial" w:hAnsi="Arial" w:cs="Arial"/>
                <w:b/>
                <w:bCs/>
              </w:rPr>
              <w:t>Change Details</w:t>
            </w:r>
          </w:p>
        </w:tc>
      </w:tr>
      <w:tr w:rsidR="005F0FB8" w14:paraId="7B10220C" w14:textId="77777777" w:rsidTr="00503DE8">
        <w:tc>
          <w:tcPr>
            <w:tcW w:w="3380" w:type="dxa"/>
            <w:shd w:val="clear" w:color="auto" w:fill="auto"/>
          </w:tcPr>
          <w:p w14:paraId="7A1458F1" w14:textId="6888C355" w:rsidR="005F0FB8" w:rsidRPr="00503DE8" w:rsidRDefault="005F0FB8" w:rsidP="005F0FB8">
            <w:pPr>
              <w:rPr>
                <w:rFonts w:ascii="Arial" w:hAnsi="Arial" w:cs="Arial"/>
              </w:rPr>
            </w:pPr>
            <w:r w:rsidRPr="00503DE8">
              <w:rPr>
                <w:rFonts w:ascii="Arial" w:hAnsi="Arial" w:cs="Arial"/>
              </w:rPr>
              <w:t>1.00</w:t>
            </w:r>
          </w:p>
        </w:tc>
        <w:tc>
          <w:tcPr>
            <w:tcW w:w="3381" w:type="dxa"/>
            <w:shd w:val="clear" w:color="auto" w:fill="auto"/>
          </w:tcPr>
          <w:p w14:paraId="79A4FEBF" w14:textId="248E9A17" w:rsidR="005F0FB8" w:rsidRPr="00503DE8" w:rsidRDefault="005F0FB8" w:rsidP="005F0FB8">
            <w:pPr>
              <w:rPr>
                <w:rFonts w:ascii="Arial" w:hAnsi="Arial" w:cs="Arial"/>
              </w:rPr>
            </w:pPr>
            <w:r w:rsidRPr="00503DE8">
              <w:rPr>
                <w:rFonts w:ascii="Arial" w:hAnsi="Arial" w:cs="Arial"/>
              </w:rPr>
              <w:t>01/07/2020</w:t>
            </w:r>
          </w:p>
        </w:tc>
        <w:tc>
          <w:tcPr>
            <w:tcW w:w="3381" w:type="dxa"/>
            <w:shd w:val="clear" w:color="auto" w:fill="auto"/>
          </w:tcPr>
          <w:p w14:paraId="49CDE67D" w14:textId="0CC30BB5" w:rsidR="005F0FB8" w:rsidRPr="00503DE8" w:rsidRDefault="005F0FB8" w:rsidP="005F0FB8">
            <w:pPr>
              <w:rPr>
                <w:rFonts w:ascii="Arial" w:hAnsi="Arial" w:cs="Arial"/>
              </w:rPr>
            </w:pPr>
            <w:r w:rsidRPr="00503DE8">
              <w:rPr>
                <w:rFonts w:ascii="Arial" w:hAnsi="Arial" w:cs="Arial"/>
              </w:rPr>
              <w:t>Initial Draft</w:t>
            </w:r>
          </w:p>
        </w:tc>
      </w:tr>
      <w:tr w:rsidR="005F0FB8" w14:paraId="112F33D4" w14:textId="77777777" w:rsidTr="00503DE8">
        <w:tc>
          <w:tcPr>
            <w:tcW w:w="3380" w:type="dxa"/>
            <w:shd w:val="clear" w:color="auto" w:fill="auto"/>
          </w:tcPr>
          <w:p w14:paraId="34F721FE" w14:textId="058B1A4F" w:rsidR="005F0FB8" w:rsidRPr="00503DE8" w:rsidRDefault="005F0FB8" w:rsidP="005F0FB8">
            <w:pPr>
              <w:rPr>
                <w:rFonts w:ascii="Arial" w:hAnsi="Arial" w:cs="Arial"/>
              </w:rPr>
            </w:pPr>
            <w:r w:rsidRPr="00503DE8">
              <w:rPr>
                <w:rFonts w:ascii="Arial" w:hAnsi="Arial" w:cs="Arial"/>
              </w:rPr>
              <w:t>2.00</w:t>
            </w:r>
          </w:p>
        </w:tc>
        <w:tc>
          <w:tcPr>
            <w:tcW w:w="3381" w:type="dxa"/>
            <w:shd w:val="clear" w:color="auto" w:fill="auto"/>
          </w:tcPr>
          <w:p w14:paraId="07DFDC07" w14:textId="700EBB9F" w:rsidR="005F0FB8" w:rsidRPr="00503DE8" w:rsidRDefault="005F0FB8" w:rsidP="005F0FB8">
            <w:pPr>
              <w:rPr>
                <w:rFonts w:ascii="Arial" w:hAnsi="Arial" w:cs="Arial"/>
              </w:rPr>
            </w:pPr>
            <w:r w:rsidRPr="00503DE8">
              <w:rPr>
                <w:rFonts w:ascii="Arial" w:hAnsi="Arial" w:cs="Arial"/>
              </w:rPr>
              <w:t>24/07/2020</w:t>
            </w:r>
          </w:p>
        </w:tc>
        <w:tc>
          <w:tcPr>
            <w:tcW w:w="3381" w:type="dxa"/>
            <w:shd w:val="clear" w:color="auto" w:fill="auto"/>
          </w:tcPr>
          <w:p w14:paraId="3208A859" w14:textId="7794B5F3" w:rsidR="005F0FB8" w:rsidRPr="00503DE8" w:rsidRDefault="005F0FB8" w:rsidP="005F0FB8">
            <w:pPr>
              <w:rPr>
                <w:rFonts w:ascii="Arial" w:hAnsi="Arial" w:cs="Arial"/>
              </w:rPr>
            </w:pPr>
            <w:r w:rsidRPr="00503DE8">
              <w:rPr>
                <w:rFonts w:ascii="Arial" w:hAnsi="Arial" w:cs="Arial"/>
              </w:rPr>
              <w:t>Final policy approved</w:t>
            </w:r>
          </w:p>
        </w:tc>
      </w:tr>
    </w:tbl>
    <w:p w14:paraId="2796CFE6" w14:textId="77777777" w:rsidR="005F0FB8" w:rsidRPr="005F0FB8" w:rsidRDefault="005F0FB8" w:rsidP="005F0FB8"/>
    <w:p w14:paraId="0040AD50" w14:textId="78C15368" w:rsidR="005F0FB8" w:rsidRDefault="005F0FB8" w:rsidP="00503DE8">
      <w:pPr>
        <w:pStyle w:val="Heading2"/>
      </w:pPr>
      <w:r>
        <w:t>Related Documents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59"/>
        <w:gridCol w:w="4951"/>
      </w:tblGrid>
      <w:tr w:rsidR="00503DE8" w14:paraId="5D76496E" w14:textId="77777777" w:rsidTr="00503DE8">
        <w:tc>
          <w:tcPr>
            <w:tcW w:w="5071" w:type="dxa"/>
            <w:shd w:val="solid" w:color="000000" w:fill="FFFFFF"/>
          </w:tcPr>
          <w:p w14:paraId="3BF6809A" w14:textId="610D79BA" w:rsidR="00503DE8" w:rsidRPr="00503DE8" w:rsidRDefault="00503DE8" w:rsidP="00503DE8">
            <w:pPr>
              <w:rPr>
                <w:rFonts w:ascii="Arial" w:hAnsi="Arial" w:cs="Arial"/>
                <w:b/>
                <w:bCs/>
              </w:rPr>
            </w:pPr>
            <w:r w:rsidRPr="00503DE8">
              <w:rPr>
                <w:rFonts w:ascii="Arial" w:hAnsi="Arial" w:cs="Arial"/>
                <w:b/>
                <w:bCs/>
              </w:rPr>
              <w:t xml:space="preserve">Document Title </w:t>
            </w:r>
          </w:p>
        </w:tc>
        <w:tc>
          <w:tcPr>
            <w:tcW w:w="5071" w:type="dxa"/>
            <w:shd w:val="solid" w:color="000000" w:fill="FFFFFF"/>
          </w:tcPr>
          <w:p w14:paraId="7AB06DEE" w14:textId="2CC8CF02" w:rsidR="00503DE8" w:rsidRPr="00503DE8" w:rsidRDefault="00503DE8" w:rsidP="00503DE8">
            <w:pPr>
              <w:rPr>
                <w:rFonts w:ascii="Arial" w:hAnsi="Arial" w:cs="Arial"/>
                <w:b/>
                <w:bCs/>
              </w:rPr>
            </w:pPr>
            <w:r w:rsidRPr="00503DE8">
              <w:rPr>
                <w:rFonts w:ascii="Arial" w:hAnsi="Arial" w:cs="Arial"/>
                <w:b/>
                <w:bCs/>
              </w:rPr>
              <w:t>Location</w:t>
            </w:r>
          </w:p>
        </w:tc>
      </w:tr>
      <w:tr w:rsidR="00503DE8" w14:paraId="496B7D89" w14:textId="77777777" w:rsidTr="00503DE8">
        <w:tc>
          <w:tcPr>
            <w:tcW w:w="5071" w:type="dxa"/>
            <w:shd w:val="clear" w:color="auto" w:fill="auto"/>
          </w:tcPr>
          <w:p w14:paraId="1DEBF879" w14:textId="7157648E" w:rsidR="00503DE8" w:rsidRPr="00503DE8" w:rsidRDefault="00503DE8" w:rsidP="00503DE8">
            <w:pPr>
              <w:rPr>
                <w:rFonts w:ascii="Arial" w:hAnsi="Arial" w:cs="Arial"/>
              </w:rPr>
            </w:pPr>
            <w:r w:rsidRPr="00503DE8">
              <w:rPr>
                <w:rFonts w:ascii="Arial" w:hAnsi="Arial" w:cs="Arial"/>
              </w:rPr>
              <w:t>Business and Planning Act 2020</w:t>
            </w:r>
          </w:p>
        </w:tc>
        <w:tc>
          <w:tcPr>
            <w:tcW w:w="5071" w:type="dxa"/>
            <w:shd w:val="clear" w:color="auto" w:fill="auto"/>
          </w:tcPr>
          <w:p w14:paraId="00A808F0" w14:textId="00185600" w:rsidR="00503DE8" w:rsidRPr="00503DE8" w:rsidRDefault="00503DE8" w:rsidP="00503DE8">
            <w:pPr>
              <w:rPr>
                <w:rFonts w:ascii="Arial" w:hAnsi="Arial" w:cs="Arial"/>
              </w:rPr>
            </w:pPr>
            <w:r w:rsidRPr="00503DE8">
              <w:rPr>
                <w:rFonts w:ascii="Arial" w:hAnsi="Arial" w:cs="Arial"/>
              </w:rPr>
              <w:t>Gov.uk</w:t>
            </w:r>
          </w:p>
        </w:tc>
      </w:tr>
      <w:tr w:rsidR="00503DE8" w14:paraId="09A15BF5" w14:textId="77777777" w:rsidTr="00503DE8">
        <w:tc>
          <w:tcPr>
            <w:tcW w:w="5071" w:type="dxa"/>
            <w:shd w:val="clear" w:color="auto" w:fill="auto"/>
          </w:tcPr>
          <w:p w14:paraId="3BBBB9E7" w14:textId="57CF50A9" w:rsidR="00503DE8" w:rsidRPr="00503DE8" w:rsidRDefault="00503DE8" w:rsidP="00503DE8">
            <w:pPr>
              <w:rPr>
                <w:rFonts w:ascii="Arial" w:hAnsi="Arial" w:cs="Arial"/>
              </w:rPr>
            </w:pPr>
            <w:r w:rsidRPr="00503DE8">
              <w:rPr>
                <w:rFonts w:ascii="Arial" w:hAnsi="Arial" w:cs="Arial"/>
              </w:rPr>
              <w:t>Business and Planning Bill – Explanatory Notes</w:t>
            </w:r>
          </w:p>
        </w:tc>
        <w:tc>
          <w:tcPr>
            <w:tcW w:w="5071" w:type="dxa"/>
            <w:shd w:val="clear" w:color="auto" w:fill="auto"/>
          </w:tcPr>
          <w:p w14:paraId="2BD79CA6" w14:textId="5D03AC9C" w:rsidR="00503DE8" w:rsidRPr="00503DE8" w:rsidRDefault="00503DE8" w:rsidP="00503DE8">
            <w:pPr>
              <w:rPr>
                <w:rFonts w:ascii="Arial" w:hAnsi="Arial" w:cs="Arial"/>
              </w:rPr>
            </w:pPr>
            <w:r w:rsidRPr="00503DE8">
              <w:rPr>
                <w:rFonts w:ascii="Arial" w:hAnsi="Arial" w:cs="Arial"/>
              </w:rPr>
              <w:t>Gov.uk</w:t>
            </w:r>
          </w:p>
        </w:tc>
      </w:tr>
    </w:tbl>
    <w:p w14:paraId="2BA9B305" w14:textId="4C4FD70A" w:rsidR="00503DE8" w:rsidRDefault="00503DE8" w:rsidP="00503DE8"/>
    <w:p w14:paraId="2DF96EC7" w14:textId="2685DC9D" w:rsidR="00503DE8" w:rsidRPr="00503DE8" w:rsidRDefault="00503DE8" w:rsidP="00503DE8">
      <w:pPr>
        <w:jc w:val="center"/>
        <w:rPr>
          <w:rFonts w:ascii="Arial" w:hAnsi="Arial" w:cs="Arial"/>
        </w:rPr>
      </w:pPr>
      <w:r w:rsidRPr="00503DE8">
        <w:rPr>
          <w:rFonts w:ascii="Arial" w:hAnsi="Arial" w:cs="Arial"/>
        </w:rPr>
        <w:t>If you have any further questions about this Policy or for further information, including applications forms, please contact:</w:t>
      </w:r>
    </w:p>
    <w:p w14:paraId="1964EEA1" w14:textId="6B1F4E4B" w:rsidR="00503DE8" w:rsidRPr="00503DE8" w:rsidRDefault="00503DE8" w:rsidP="00503DE8">
      <w:pPr>
        <w:jc w:val="center"/>
        <w:rPr>
          <w:rFonts w:ascii="Arial" w:hAnsi="Arial" w:cs="Arial"/>
        </w:rPr>
      </w:pPr>
      <w:r w:rsidRPr="00503DE8">
        <w:rPr>
          <w:rFonts w:ascii="Arial" w:hAnsi="Arial" w:cs="Arial"/>
        </w:rPr>
        <w:t>Licensing Manager,</w:t>
      </w:r>
    </w:p>
    <w:p w14:paraId="7948C751" w14:textId="2D492BBA" w:rsidR="00503DE8" w:rsidRPr="00503DE8" w:rsidRDefault="00503DE8" w:rsidP="00503DE8">
      <w:pPr>
        <w:jc w:val="center"/>
        <w:rPr>
          <w:rFonts w:ascii="Arial" w:hAnsi="Arial" w:cs="Arial"/>
        </w:rPr>
      </w:pPr>
      <w:r w:rsidRPr="00503DE8">
        <w:rPr>
          <w:rFonts w:ascii="Arial" w:hAnsi="Arial" w:cs="Arial"/>
        </w:rPr>
        <w:t>Slough Borough Council,</w:t>
      </w:r>
    </w:p>
    <w:p w14:paraId="19FB6585" w14:textId="05ABDCFB" w:rsidR="00503DE8" w:rsidRPr="00503DE8" w:rsidRDefault="00503DE8" w:rsidP="00503DE8">
      <w:pPr>
        <w:jc w:val="center"/>
        <w:rPr>
          <w:rFonts w:ascii="Arial" w:hAnsi="Arial" w:cs="Arial"/>
        </w:rPr>
      </w:pPr>
      <w:r w:rsidRPr="00503DE8">
        <w:rPr>
          <w:rFonts w:ascii="Arial" w:hAnsi="Arial" w:cs="Arial"/>
        </w:rPr>
        <w:t>Observatory House</w:t>
      </w:r>
    </w:p>
    <w:p w14:paraId="2B06EE97" w14:textId="77777777" w:rsidR="00503DE8" w:rsidRPr="00503DE8" w:rsidRDefault="00503DE8" w:rsidP="00503DE8">
      <w:pPr>
        <w:jc w:val="center"/>
        <w:rPr>
          <w:rFonts w:ascii="Arial" w:hAnsi="Arial" w:cs="Arial"/>
        </w:rPr>
      </w:pPr>
      <w:r w:rsidRPr="00503DE8">
        <w:rPr>
          <w:rFonts w:ascii="Arial" w:hAnsi="Arial" w:cs="Arial"/>
        </w:rPr>
        <w:t>25 Windsor Road</w:t>
      </w:r>
    </w:p>
    <w:p w14:paraId="782B9225" w14:textId="77777777" w:rsidR="00503DE8" w:rsidRPr="00503DE8" w:rsidRDefault="00503DE8" w:rsidP="00503DE8">
      <w:pPr>
        <w:jc w:val="center"/>
        <w:rPr>
          <w:rFonts w:ascii="Arial" w:hAnsi="Arial" w:cs="Arial"/>
        </w:rPr>
      </w:pPr>
      <w:r w:rsidRPr="00503DE8">
        <w:rPr>
          <w:rFonts w:ascii="Arial" w:hAnsi="Arial" w:cs="Arial"/>
        </w:rPr>
        <w:t>Slough</w:t>
      </w:r>
    </w:p>
    <w:p w14:paraId="2F8430AC" w14:textId="77777777" w:rsidR="00503DE8" w:rsidRPr="00503DE8" w:rsidRDefault="00503DE8" w:rsidP="00503DE8">
      <w:pPr>
        <w:jc w:val="center"/>
        <w:rPr>
          <w:rFonts w:ascii="Arial" w:hAnsi="Arial" w:cs="Arial"/>
        </w:rPr>
      </w:pPr>
      <w:r w:rsidRPr="00503DE8">
        <w:rPr>
          <w:rFonts w:ascii="Arial" w:hAnsi="Arial" w:cs="Arial"/>
        </w:rPr>
        <w:t>Berkshire</w:t>
      </w:r>
    </w:p>
    <w:p w14:paraId="5F758287" w14:textId="77777777" w:rsidR="00503DE8" w:rsidRDefault="00503DE8" w:rsidP="00503DE8">
      <w:pPr>
        <w:jc w:val="center"/>
        <w:rPr>
          <w:rFonts w:ascii="Arial" w:hAnsi="Arial" w:cs="Arial"/>
        </w:rPr>
      </w:pPr>
      <w:r w:rsidRPr="00503DE8">
        <w:rPr>
          <w:rFonts w:ascii="Arial" w:hAnsi="Arial" w:cs="Arial"/>
        </w:rPr>
        <w:t>SL1 2EL</w:t>
      </w:r>
    </w:p>
    <w:p w14:paraId="15E88A45" w14:textId="04AD2E5A" w:rsidR="00503DE8" w:rsidRDefault="00503DE8" w:rsidP="00503DE8">
      <w:pPr>
        <w:pStyle w:val="Heading2"/>
        <w:jc w:val="left"/>
      </w:pPr>
      <w:r>
        <w:br w:type="page"/>
      </w:r>
      <w:r>
        <w:lastRenderedPageBreak/>
        <w:t>Contents</w:t>
      </w:r>
    </w:p>
    <w:tbl>
      <w:tblPr>
        <w:tblStyle w:val="TableProfessional"/>
        <w:tblW w:w="0" w:type="auto"/>
        <w:tblLook w:val="04A0" w:firstRow="1" w:lastRow="0" w:firstColumn="1" w:lastColumn="0" w:noHBand="0" w:noVBand="1"/>
      </w:tblPr>
      <w:tblGrid>
        <w:gridCol w:w="1668"/>
        <w:gridCol w:w="5980"/>
        <w:gridCol w:w="965"/>
      </w:tblGrid>
      <w:tr w:rsidR="00264AF9" w14:paraId="6A581612" w14:textId="77777777" w:rsidTr="00264AF9">
        <w:trPr>
          <w:cnfStyle w:val="100000000000" w:firstRow="1" w:lastRow="0" w:firstColumn="0" w:lastColumn="0" w:oddVBand="0" w:evenVBand="0" w:oddHBand="0" w:evenHBand="0" w:firstRowFirstColumn="0" w:firstRowLastColumn="0" w:lastRowFirstColumn="0" w:lastRowLastColumn="0"/>
          <w:trHeight w:val="397"/>
        </w:trPr>
        <w:tc>
          <w:tcPr>
            <w:tcW w:w="1668" w:type="dxa"/>
          </w:tcPr>
          <w:p w14:paraId="6A4E96E4" w14:textId="2785AFD9" w:rsidR="00503DE8" w:rsidRPr="00264AF9" w:rsidRDefault="00503DE8" w:rsidP="00503DE8">
            <w:pPr>
              <w:rPr>
                <w:rFonts w:ascii="Arial" w:hAnsi="Arial" w:cs="Arial"/>
              </w:rPr>
            </w:pPr>
            <w:r w:rsidRPr="00264AF9">
              <w:rPr>
                <w:rFonts w:ascii="Arial" w:hAnsi="Arial" w:cs="Arial"/>
              </w:rPr>
              <w:t>Section</w:t>
            </w:r>
          </w:p>
        </w:tc>
        <w:tc>
          <w:tcPr>
            <w:tcW w:w="5980" w:type="dxa"/>
          </w:tcPr>
          <w:p w14:paraId="63FFA0DD" w14:textId="79E689FA" w:rsidR="00503DE8" w:rsidRPr="00264AF9" w:rsidRDefault="00503DE8" w:rsidP="00503DE8">
            <w:pPr>
              <w:rPr>
                <w:rFonts w:ascii="Arial" w:hAnsi="Arial" w:cs="Arial"/>
              </w:rPr>
            </w:pPr>
            <w:r w:rsidRPr="00264AF9">
              <w:rPr>
                <w:rFonts w:ascii="Arial" w:hAnsi="Arial" w:cs="Arial"/>
              </w:rPr>
              <w:t>Title</w:t>
            </w:r>
          </w:p>
        </w:tc>
        <w:tc>
          <w:tcPr>
            <w:tcW w:w="965" w:type="dxa"/>
          </w:tcPr>
          <w:p w14:paraId="60CB17AC" w14:textId="2382E68F" w:rsidR="00503DE8" w:rsidRPr="00264AF9" w:rsidRDefault="00503DE8" w:rsidP="00503DE8">
            <w:pPr>
              <w:rPr>
                <w:rFonts w:ascii="Arial" w:hAnsi="Arial" w:cs="Arial"/>
              </w:rPr>
            </w:pPr>
            <w:r w:rsidRPr="00264AF9">
              <w:rPr>
                <w:rFonts w:ascii="Arial" w:hAnsi="Arial" w:cs="Arial"/>
              </w:rPr>
              <w:t>Page</w:t>
            </w:r>
          </w:p>
        </w:tc>
      </w:tr>
      <w:tr w:rsidR="00503DE8" w14:paraId="72733930" w14:textId="77777777" w:rsidTr="00264AF9">
        <w:trPr>
          <w:trHeight w:val="397"/>
        </w:trPr>
        <w:tc>
          <w:tcPr>
            <w:tcW w:w="1668" w:type="dxa"/>
          </w:tcPr>
          <w:p w14:paraId="5053A2A7" w14:textId="0D4B71E3" w:rsidR="00503DE8" w:rsidRPr="00264AF9" w:rsidRDefault="00503DE8" w:rsidP="00503DE8">
            <w:pPr>
              <w:rPr>
                <w:rFonts w:ascii="Arial" w:hAnsi="Arial" w:cs="Arial"/>
                <w:b/>
                <w:bCs/>
              </w:rPr>
            </w:pPr>
            <w:r w:rsidRPr="00264AF9">
              <w:rPr>
                <w:rFonts w:ascii="Arial" w:hAnsi="Arial" w:cs="Arial"/>
                <w:b/>
                <w:bCs/>
              </w:rPr>
              <w:t>1</w:t>
            </w:r>
          </w:p>
        </w:tc>
        <w:tc>
          <w:tcPr>
            <w:tcW w:w="5980" w:type="dxa"/>
          </w:tcPr>
          <w:p w14:paraId="3393D302" w14:textId="1668435F" w:rsidR="00503DE8" w:rsidRPr="00264AF9" w:rsidRDefault="00503DE8" w:rsidP="00503DE8">
            <w:pPr>
              <w:rPr>
                <w:rFonts w:ascii="Arial" w:hAnsi="Arial" w:cs="Arial"/>
                <w:b/>
                <w:bCs/>
              </w:rPr>
            </w:pPr>
            <w:r w:rsidRPr="00264AF9">
              <w:rPr>
                <w:rFonts w:ascii="Arial" w:hAnsi="Arial" w:cs="Arial"/>
                <w:b/>
                <w:bCs/>
              </w:rPr>
              <w:t>Introduction</w:t>
            </w:r>
          </w:p>
        </w:tc>
        <w:tc>
          <w:tcPr>
            <w:tcW w:w="965" w:type="dxa"/>
          </w:tcPr>
          <w:p w14:paraId="4912D49C" w14:textId="78B052BD" w:rsidR="00503DE8" w:rsidRPr="00264AF9" w:rsidRDefault="00503DE8" w:rsidP="00503DE8">
            <w:pPr>
              <w:rPr>
                <w:rFonts w:ascii="Arial" w:hAnsi="Arial" w:cs="Arial"/>
                <w:b/>
                <w:bCs/>
              </w:rPr>
            </w:pPr>
            <w:r w:rsidRPr="00264AF9">
              <w:rPr>
                <w:rFonts w:ascii="Arial" w:hAnsi="Arial" w:cs="Arial"/>
                <w:b/>
                <w:bCs/>
              </w:rPr>
              <w:t>3</w:t>
            </w:r>
          </w:p>
        </w:tc>
      </w:tr>
      <w:tr w:rsidR="00503DE8" w14:paraId="601BBB56" w14:textId="77777777" w:rsidTr="00264AF9">
        <w:trPr>
          <w:trHeight w:val="397"/>
        </w:trPr>
        <w:tc>
          <w:tcPr>
            <w:tcW w:w="1668" w:type="dxa"/>
          </w:tcPr>
          <w:p w14:paraId="4965E272" w14:textId="022CA82C" w:rsidR="00503DE8" w:rsidRPr="00264AF9" w:rsidRDefault="00503DE8" w:rsidP="00503DE8">
            <w:pPr>
              <w:rPr>
                <w:rFonts w:ascii="Arial" w:hAnsi="Arial" w:cs="Arial"/>
                <w:b/>
                <w:bCs/>
              </w:rPr>
            </w:pPr>
            <w:r w:rsidRPr="00264AF9">
              <w:rPr>
                <w:rFonts w:ascii="Arial" w:hAnsi="Arial" w:cs="Arial"/>
                <w:b/>
                <w:bCs/>
              </w:rPr>
              <w:t>2</w:t>
            </w:r>
          </w:p>
        </w:tc>
        <w:tc>
          <w:tcPr>
            <w:tcW w:w="5980" w:type="dxa"/>
          </w:tcPr>
          <w:p w14:paraId="64ACFA91" w14:textId="47B66A1D" w:rsidR="00503DE8" w:rsidRPr="00264AF9" w:rsidRDefault="00503DE8" w:rsidP="00503DE8">
            <w:pPr>
              <w:rPr>
                <w:rFonts w:ascii="Arial" w:hAnsi="Arial" w:cs="Arial"/>
                <w:b/>
                <w:bCs/>
              </w:rPr>
            </w:pPr>
            <w:r w:rsidRPr="00264AF9">
              <w:rPr>
                <w:rFonts w:ascii="Arial" w:hAnsi="Arial" w:cs="Arial"/>
                <w:b/>
                <w:bCs/>
              </w:rPr>
              <w:t>Scope</w:t>
            </w:r>
          </w:p>
        </w:tc>
        <w:tc>
          <w:tcPr>
            <w:tcW w:w="965" w:type="dxa"/>
          </w:tcPr>
          <w:p w14:paraId="5B156DA2" w14:textId="66056994" w:rsidR="00503DE8" w:rsidRPr="00264AF9" w:rsidRDefault="00503DE8" w:rsidP="00503DE8">
            <w:pPr>
              <w:rPr>
                <w:rFonts w:ascii="Arial" w:hAnsi="Arial" w:cs="Arial"/>
                <w:b/>
                <w:bCs/>
              </w:rPr>
            </w:pPr>
            <w:r w:rsidRPr="00264AF9">
              <w:rPr>
                <w:rFonts w:ascii="Arial" w:hAnsi="Arial" w:cs="Arial"/>
                <w:b/>
                <w:bCs/>
              </w:rPr>
              <w:t>3</w:t>
            </w:r>
          </w:p>
        </w:tc>
      </w:tr>
      <w:tr w:rsidR="00503DE8" w14:paraId="771FA151" w14:textId="77777777" w:rsidTr="00264AF9">
        <w:trPr>
          <w:trHeight w:val="397"/>
        </w:trPr>
        <w:tc>
          <w:tcPr>
            <w:tcW w:w="1668" w:type="dxa"/>
          </w:tcPr>
          <w:p w14:paraId="22EECA21" w14:textId="3F63FF90" w:rsidR="00503DE8" w:rsidRPr="00264AF9" w:rsidRDefault="00503DE8" w:rsidP="00503DE8">
            <w:pPr>
              <w:rPr>
                <w:rFonts w:ascii="Arial" w:hAnsi="Arial" w:cs="Arial"/>
                <w:b/>
                <w:bCs/>
              </w:rPr>
            </w:pPr>
            <w:r w:rsidRPr="00264AF9">
              <w:rPr>
                <w:rFonts w:ascii="Arial" w:hAnsi="Arial" w:cs="Arial"/>
                <w:b/>
                <w:bCs/>
              </w:rPr>
              <w:t>3</w:t>
            </w:r>
          </w:p>
        </w:tc>
        <w:tc>
          <w:tcPr>
            <w:tcW w:w="5980" w:type="dxa"/>
          </w:tcPr>
          <w:p w14:paraId="3DCD1F71" w14:textId="7F695E70" w:rsidR="00503DE8" w:rsidRPr="00264AF9" w:rsidRDefault="00503DE8" w:rsidP="00503DE8">
            <w:pPr>
              <w:rPr>
                <w:rFonts w:ascii="Arial" w:hAnsi="Arial" w:cs="Arial"/>
                <w:b/>
                <w:bCs/>
              </w:rPr>
            </w:pPr>
            <w:r w:rsidRPr="00264AF9">
              <w:rPr>
                <w:rFonts w:ascii="Arial" w:hAnsi="Arial" w:cs="Arial"/>
                <w:b/>
                <w:bCs/>
              </w:rPr>
              <w:t>Application and Determination of Pavement Licences</w:t>
            </w:r>
          </w:p>
        </w:tc>
        <w:tc>
          <w:tcPr>
            <w:tcW w:w="965" w:type="dxa"/>
          </w:tcPr>
          <w:p w14:paraId="013C0886" w14:textId="1DC0F04C" w:rsidR="00503DE8" w:rsidRPr="00264AF9" w:rsidRDefault="00503DE8" w:rsidP="00503DE8">
            <w:pPr>
              <w:rPr>
                <w:rFonts w:ascii="Arial" w:hAnsi="Arial" w:cs="Arial"/>
                <w:b/>
                <w:bCs/>
              </w:rPr>
            </w:pPr>
            <w:r w:rsidRPr="00264AF9">
              <w:rPr>
                <w:rFonts w:ascii="Arial" w:hAnsi="Arial" w:cs="Arial"/>
                <w:b/>
                <w:bCs/>
              </w:rPr>
              <w:t>4</w:t>
            </w:r>
          </w:p>
        </w:tc>
      </w:tr>
      <w:tr w:rsidR="00503DE8" w14:paraId="30085775" w14:textId="77777777" w:rsidTr="00264AF9">
        <w:trPr>
          <w:trHeight w:val="397"/>
        </w:trPr>
        <w:tc>
          <w:tcPr>
            <w:tcW w:w="1668" w:type="dxa"/>
          </w:tcPr>
          <w:p w14:paraId="137C99D0" w14:textId="39B23F19" w:rsidR="00503DE8" w:rsidRPr="00264AF9" w:rsidRDefault="00503DE8" w:rsidP="00503DE8">
            <w:pPr>
              <w:rPr>
                <w:rFonts w:ascii="Arial" w:hAnsi="Arial" w:cs="Arial"/>
                <w:b/>
                <w:bCs/>
              </w:rPr>
            </w:pPr>
            <w:r w:rsidRPr="00264AF9">
              <w:rPr>
                <w:rFonts w:ascii="Arial" w:hAnsi="Arial" w:cs="Arial"/>
                <w:b/>
                <w:bCs/>
              </w:rPr>
              <w:t>4</w:t>
            </w:r>
          </w:p>
        </w:tc>
        <w:tc>
          <w:tcPr>
            <w:tcW w:w="5980" w:type="dxa"/>
          </w:tcPr>
          <w:p w14:paraId="2E258978" w14:textId="41957473" w:rsidR="00503DE8" w:rsidRPr="00264AF9" w:rsidRDefault="00503DE8" w:rsidP="00503DE8">
            <w:pPr>
              <w:rPr>
                <w:rFonts w:ascii="Arial" w:hAnsi="Arial" w:cs="Arial"/>
                <w:b/>
                <w:bCs/>
              </w:rPr>
            </w:pPr>
            <w:r w:rsidRPr="00264AF9">
              <w:rPr>
                <w:rFonts w:ascii="Arial" w:hAnsi="Arial" w:cs="Arial"/>
                <w:b/>
                <w:bCs/>
              </w:rPr>
              <w:t>Conditions</w:t>
            </w:r>
          </w:p>
        </w:tc>
        <w:tc>
          <w:tcPr>
            <w:tcW w:w="965" w:type="dxa"/>
          </w:tcPr>
          <w:p w14:paraId="71179051" w14:textId="691855E0" w:rsidR="00503DE8" w:rsidRPr="00264AF9" w:rsidRDefault="00503DE8" w:rsidP="00503DE8">
            <w:pPr>
              <w:rPr>
                <w:rFonts w:ascii="Arial" w:hAnsi="Arial" w:cs="Arial"/>
                <w:b/>
                <w:bCs/>
              </w:rPr>
            </w:pPr>
            <w:r w:rsidRPr="00264AF9">
              <w:rPr>
                <w:rFonts w:ascii="Arial" w:hAnsi="Arial" w:cs="Arial"/>
                <w:b/>
                <w:bCs/>
              </w:rPr>
              <w:t>8</w:t>
            </w:r>
          </w:p>
        </w:tc>
      </w:tr>
      <w:tr w:rsidR="00503DE8" w14:paraId="61707999" w14:textId="77777777" w:rsidTr="00264AF9">
        <w:trPr>
          <w:trHeight w:val="397"/>
        </w:trPr>
        <w:tc>
          <w:tcPr>
            <w:tcW w:w="1668" w:type="dxa"/>
          </w:tcPr>
          <w:p w14:paraId="4B0FE9DC" w14:textId="5C886E8E" w:rsidR="00503DE8" w:rsidRPr="00264AF9" w:rsidRDefault="00503DE8" w:rsidP="00503DE8">
            <w:pPr>
              <w:rPr>
                <w:rFonts w:ascii="Arial" w:hAnsi="Arial" w:cs="Arial"/>
                <w:b/>
                <w:bCs/>
              </w:rPr>
            </w:pPr>
            <w:r w:rsidRPr="00264AF9">
              <w:rPr>
                <w:rFonts w:ascii="Arial" w:hAnsi="Arial" w:cs="Arial"/>
                <w:b/>
                <w:bCs/>
              </w:rPr>
              <w:t>5</w:t>
            </w:r>
          </w:p>
        </w:tc>
        <w:tc>
          <w:tcPr>
            <w:tcW w:w="5980" w:type="dxa"/>
          </w:tcPr>
          <w:p w14:paraId="3C8B8C44" w14:textId="4BF67ED6" w:rsidR="00503DE8" w:rsidRPr="00264AF9" w:rsidRDefault="00503DE8" w:rsidP="00503DE8">
            <w:pPr>
              <w:rPr>
                <w:rFonts w:ascii="Arial" w:hAnsi="Arial" w:cs="Arial"/>
                <w:b/>
                <w:bCs/>
              </w:rPr>
            </w:pPr>
            <w:r w:rsidRPr="00264AF9">
              <w:rPr>
                <w:rFonts w:ascii="Arial" w:hAnsi="Arial" w:cs="Arial"/>
                <w:b/>
                <w:bCs/>
              </w:rPr>
              <w:t>Enforcement</w:t>
            </w:r>
          </w:p>
        </w:tc>
        <w:tc>
          <w:tcPr>
            <w:tcW w:w="965" w:type="dxa"/>
          </w:tcPr>
          <w:p w14:paraId="5090E365" w14:textId="346A7763" w:rsidR="00503DE8" w:rsidRPr="00264AF9" w:rsidRDefault="00503DE8" w:rsidP="00503DE8">
            <w:pPr>
              <w:rPr>
                <w:rFonts w:ascii="Arial" w:hAnsi="Arial" w:cs="Arial"/>
                <w:b/>
                <w:bCs/>
              </w:rPr>
            </w:pPr>
            <w:r w:rsidRPr="00264AF9">
              <w:rPr>
                <w:rFonts w:ascii="Arial" w:hAnsi="Arial" w:cs="Arial"/>
                <w:b/>
                <w:bCs/>
              </w:rPr>
              <w:t>8</w:t>
            </w:r>
          </w:p>
        </w:tc>
      </w:tr>
      <w:tr w:rsidR="00503DE8" w14:paraId="79827D9D" w14:textId="77777777" w:rsidTr="00264AF9">
        <w:trPr>
          <w:trHeight w:val="397"/>
        </w:trPr>
        <w:tc>
          <w:tcPr>
            <w:tcW w:w="1668" w:type="dxa"/>
          </w:tcPr>
          <w:p w14:paraId="32F5CF9B" w14:textId="68BFC081" w:rsidR="00503DE8" w:rsidRPr="00264AF9" w:rsidRDefault="00503DE8" w:rsidP="00503DE8">
            <w:pPr>
              <w:rPr>
                <w:rFonts w:ascii="Arial" w:hAnsi="Arial" w:cs="Arial"/>
                <w:b/>
                <w:bCs/>
              </w:rPr>
            </w:pPr>
            <w:r w:rsidRPr="00264AF9">
              <w:rPr>
                <w:rFonts w:ascii="Arial" w:hAnsi="Arial" w:cs="Arial"/>
                <w:b/>
                <w:bCs/>
              </w:rPr>
              <w:t>6</w:t>
            </w:r>
          </w:p>
        </w:tc>
        <w:tc>
          <w:tcPr>
            <w:tcW w:w="5980" w:type="dxa"/>
          </w:tcPr>
          <w:p w14:paraId="1B2A2BCD" w14:textId="5D5E4326" w:rsidR="00503DE8" w:rsidRPr="00264AF9" w:rsidRDefault="00503DE8" w:rsidP="00503DE8">
            <w:pPr>
              <w:rPr>
                <w:rFonts w:ascii="Arial" w:hAnsi="Arial" w:cs="Arial"/>
                <w:b/>
                <w:bCs/>
              </w:rPr>
            </w:pPr>
            <w:r w:rsidRPr="00264AF9">
              <w:rPr>
                <w:rFonts w:ascii="Arial" w:hAnsi="Arial" w:cs="Arial"/>
                <w:b/>
                <w:bCs/>
              </w:rPr>
              <w:t>Review Procedures</w:t>
            </w:r>
          </w:p>
        </w:tc>
        <w:tc>
          <w:tcPr>
            <w:tcW w:w="965" w:type="dxa"/>
          </w:tcPr>
          <w:p w14:paraId="3BDF1DAE" w14:textId="5B24ACD5" w:rsidR="00503DE8" w:rsidRPr="00264AF9" w:rsidRDefault="00503DE8" w:rsidP="00503DE8">
            <w:pPr>
              <w:rPr>
                <w:rFonts w:ascii="Arial" w:hAnsi="Arial" w:cs="Arial"/>
                <w:b/>
                <w:bCs/>
              </w:rPr>
            </w:pPr>
            <w:r w:rsidRPr="00264AF9">
              <w:rPr>
                <w:rFonts w:ascii="Arial" w:hAnsi="Arial" w:cs="Arial"/>
                <w:b/>
                <w:bCs/>
              </w:rPr>
              <w:t>9</w:t>
            </w:r>
          </w:p>
        </w:tc>
      </w:tr>
      <w:tr w:rsidR="00503DE8" w14:paraId="5D314C78" w14:textId="77777777" w:rsidTr="00264AF9">
        <w:trPr>
          <w:trHeight w:val="397"/>
        </w:trPr>
        <w:tc>
          <w:tcPr>
            <w:tcW w:w="1668" w:type="dxa"/>
          </w:tcPr>
          <w:p w14:paraId="1E19F556" w14:textId="44CA2972" w:rsidR="00503DE8" w:rsidRPr="00264AF9" w:rsidRDefault="00503DE8" w:rsidP="00503DE8">
            <w:pPr>
              <w:rPr>
                <w:rFonts w:ascii="Arial" w:hAnsi="Arial" w:cs="Arial"/>
                <w:b/>
                <w:bCs/>
              </w:rPr>
            </w:pPr>
            <w:r w:rsidRPr="00264AF9">
              <w:rPr>
                <w:rFonts w:ascii="Arial" w:hAnsi="Arial" w:cs="Arial"/>
                <w:b/>
                <w:bCs/>
              </w:rPr>
              <w:t>Appendix 1</w:t>
            </w:r>
          </w:p>
        </w:tc>
        <w:tc>
          <w:tcPr>
            <w:tcW w:w="5980" w:type="dxa"/>
          </w:tcPr>
          <w:p w14:paraId="64E59D1C" w14:textId="239A506E" w:rsidR="00503DE8" w:rsidRPr="00264AF9" w:rsidRDefault="00503DE8" w:rsidP="00503DE8">
            <w:pPr>
              <w:rPr>
                <w:rFonts w:ascii="Arial" w:hAnsi="Arial" w:cs="Arial"/>
                <w:b/>
                <w:bCs/>
              </w:rPr>
            </w:pPr>
            <w:r w:rsidRPr="00264AF9">
              <w:rPr>
                <w:rFonts w:ascii="Arial" w:hAnsi="Arial" w:cs="Arial"/>
                <w:b/>
                <w:bCs/>
              </w:rPr>
              <w:t>Site Notice Template</w:t>
            </w:r>
          </w:p>
        </w:tc>
        <w:tc>
          <w:tcPr>
            <w:tcW w:w="965" w:type="dxa"/>
          </w:tcPr>
          <w:p w14:paraId="57C93634" w14:textId="430ED9E3" w:rsidR="00503DE8" w:rsidRPr="00264AF9" w:rsidRDefault="00503DE8" w:rsidP="00503DE8">
            <w:pPr>
              <w:rPr>
                <w:rFonts w:ascii="Arial" w:hAnsi="Arial" w:cs="Arial"/>
                <w:b/>
                <w:bCs/>
              </w:rPr>
            </w:pPr>
            <w:r w:rsidRPr="00264AF9">
              <w:rPr>
                <w:rFonts w:ascii="Arial" w:hAnsi="Arial" w:cs="Arial"/>
                <w:b/>
                <w:bCs/>
              </w:rPr>
              <w:t>10</w:t>
            </w:r>
          </w:p>
        </w:tc>
      </w:tr>
      <w:tr w:rsidR="00503DE8" w14:paraId="35085E32" w14:textId="77777777" w:rsidTr="00264AF9">
        <w:trPr>
          <w:trHeight w:val="397"/>
        </w:trPr>
        <w:tc>
          <w:tcPr>
            <w:tcW w:w="1668" w:type="dxa"/>
          </w:tcPr>
          <w:p w14:paraId="33B43FDE" w14:textId="07BDF40D" w:rsidR="00503DE8" w:rsidRPr="00264AF9" w:rsidRDefault="00503DE8" w:rsidP="00503DE8">
            <w:pPr>
              <w:rPr>
                <w:rFonts w:ascii="Arial" w:hAnsi="Arial" w:cs="Arial"/>
                <w:b/>
                <w:bCs/>
              </w:rPr>
            </w:pPr>
            <w:r w:rsidRPr="00264AF9">
              <w:rPr>
                <w:rFonts w:ascii="Arial" w:hAnsi="Arial" w:cs="Arial"/>
                <w:b/>
                <w:bCs/>
              </w:rPr>
              <w:t>Appendix 2</w:t>
            </w:r>
          </w:p>
        </w:tc>
        <w:tc>
          <w:tcPr>
            <w:tcW w:w="5980" w:type="dxa"/>
          </w:tcPr>
          <w:p w14:paraId="2502E804" w14:textId="0AD599A6" w:rsidR="00503DE8" w:rsidRPr="00264AF9" w:rsidRDefault="00503DE8" w:rsidP="00503DE8">
            <w:pPr>
              <w:rPr>
                <w:rFonts w:ascii="Arial" w:hAnsi="Arial" w:cs="Arial"/>
                <w:b/>
                <w:bCs/>
              </w:rPr>
            </w:pPr>
            <w:r w:rsidRPr="00264AF9">
              <w:rPr>
                <w:rFonts w:ascii="Arial" w:hAnsi="Arial" w:cs="Arial"/>
                <w:b/>
                <w:bCs/>
              </w:rPr>
              <w:t>Standard Pavement Licence Conditions</w:t>
            </w:r>
          </w:p>
        </w:tc>
        <w:tc>
          <w:tcPr>
            <w:tcW w:w="965" w:type="dxa"/>
          </w:tcPr>
          <w:p w14:paraId="7B8B960D" w14:textId="73105318" w:rsidR="00503DE8" w:rsidRPr="00264AF9" w:rsidRDefault="00503DE8" w:rsidP="00503DE8">
            <w:pPr>
              <w:rPr>
                <w:rFonts w:ascii="Arial" w:hAnsi="Arial" w:cs="Arial"/>
                <w:b/>
                <w:bCs/>
              </w:rPr>
            </w:pPr>
            <w:r w:rsidRPr="00264AF9">
              <w:rPr>
                <w:rFonts w:ascii="Arial" w:hAnsi="Arial" w:cs="Arial"/>
                <w:b/>
                <w:bCs/>
              </w:rPr>
              <w:t>11</w:t>
            </w:r>
          </w:p>
        </w:tc>
      </w:tr>
      <w:tr w:rsidR="00503DE8" w14:paraId="67C07539" w14:textId="77777777" w:rsidTr="00264AF9">
        <w:trPr>
          <w:trHeight w:val="397"/>
        </w:trPr>
        <w:tc>
          <w:tcPr>
            <w:tcW w:w="1668" w:type="dxa"/>
          </w:tcPr>
          <w:p w14:paraId="2801D924" w14:textId="06E9DF41" w:rsidR="00503DE8" w:rsidRPr="00264AF9" w:rsidRDefault="00503DE8" w:rsidP="00503DE8">
            <w:pPr>
              <w:rPr>
                <w:rFonts w:ascii="Arial" w:hAnsi="Arial" w:cs="Arial"/>
                <w:b/>
                <w:bCs/>
              </w:rPr>
            </w:pPr>
            <w:r w:rsidRPr="00264AF9">
              <w:rPr>
                <w:rFonts w:ascii="Arial" w:hAnsi="Arial" w:cs="Arial"/>
                <w:b/>
                <w:bCs/>
              </w:rPr>
              <w:t>Appendix 3</w:t>
            </w:r>
          </w:p>
        </w:tc>
        <w:tc>
          <w:tcPr>
            <w:tcW w:w="5980" w:type="dxa"/>
          </w:tcPr>
          <w:p w14:paraId="69F40D2C" w14:textId="570505A7" w:rsidR="00503DE8" w:rsidRPr="00264AF9" w:rsidRDefault="00503DE8" w:rsidP="00503DE8">
            <w:pPr>
              <w:rPr>
                <w:rFonts w:ascii="Arial" w:hAnsi="Arial" w:cs="Arial"/>
                <w:b/>
                <w:bCs/>
              </w:rPr>
            </w:pPr>
            <w:r w:rsidRPr="00264AF9">
              <w:rPr>
                <w:rFonts w:ascii="Arial" w:hAnsi="Arial" w:cs="Arial"/>
                <w:b/>
                <w:bCs/>
              </w:rPr>
              <w:t>National Conditions</w:t>
            </w:r>
          </w:p>
        </w:tc>
        <w:tc>
          <w:tcPr>
            <w:tcW w:w="965" w:type="dxa"/>
          </w:tcPr>
          <w:p w14:paraId="52AA3BAE" w14:textId="353C3C62" w:rsidR="00503DE8" w:rsidRPr="00264AF9" w:rsidRDefault="00503DE8" w:rsidP="00503DE8">
            <w:pPr>
              <w:rPr>
                <w:rFonts w:ascii="Arial" w:hAnsi="Arial" w:cs="Arial"/>
                <w:b/>
                <w:bCs/>
              </w:rPr>
            </w:pPr>
            <w:r w:rsidRPr="00264AF9">
              <w:rPr>
                <w:rFonts w:ascii="Arial" w:hAnsi="Arial" w:cs="Arial"/>
                <w:b/>
                <w:bCs/>
              </w:rPr>
              <w:t>13</w:t>
            </w:r>
          </w:p>
        </w:tc>
      </w:tr>
    </w:tbl>
    <w:p w14:paraId="6B3A6A01" w14:textId="77777777" w:rsidR="00503DE8" w:rsidRDefault="00503DE8" w:rsidP="00503DE8"/>
    <w:p w14:paraId="02D7F0E4" w14:textId="76315FDB" w:rsidR="00503DE8" w:rsidRDefault="00503DE8" w:rsidP="00264AF9">
      <w:pPr>
        <w:pStyle w:val="Heading2"/>
        <w:numPr>
          <w:ilvl w:val="0"/>
          <w:numId w:val="1"/>
        </w:numPr>
        <w:spacing w:before="360" w:after="240"/>
        <w:ind w:left="714" w:hanging="357"/>
        <w:jc w:val="left"/>
      </w:pPr>
      <w:r>
        <w:br w:type="page"/>
      </w:r>
      <w:r>
        <w:t>Introduction</w:t>
      </w:r>
    </w:p>
    <w:p w14:paraId="1D08D072" w14:textId="5E5EE518" w:rsidR="00503DE8" w:rsidRPr="00264AF9" w:rsidRDefault="00264AF9" w:rsidP="00264AF9">
      <w:pPr>
        <w:spacing w:after="240"/>
        <w:rPr>
          <w:rFonts w:ascii="Arial" w:hAnsi="Arial" w:cs="Arial"/>
        </w:rPr>
      </w:pPr>
      <w:r w:rsidRPr="00264AF9">
        <w:rPr>
          <w:rFonts w:ascii="Arial" w:hAnsi="Arial" w:cs="Arial"/>
        </w:rPr>
        <w:t>The Covid-19 pandemic has affected businesses across the economy causing many to cease trading for several months while others have had to significantly modify their operations.</w:t>
      </w:r>
    </w:p>
    <w:p w14:paraId="7987A02F" w14:textId="67FDAE29" w:rsidR="00264AF9" w:rsidRPr="00264AF9" w:rsidRDefault="00264AF9" w:rsidP="00264AF9">
      <w:pPr>
        <w:spacing w:after="240"/>
        <w:rPr>
          <w:rFonts w:ascii="Arial" w:hAnsi="Arial" w:cs="Arial"/>
        </w:rPr>
      </w:pPr>
      <w:r w:rsidRPr="00264AF9">
        <w:rPr>
          <w:rFonts w:ascii="Arial" w:hAnsi="Arial" w:cs="Arial"/>
        </w:rPr>
        <w:t>As the economy starts to re-open, on 25 June 2020 the Government announced a further and urgent relaxation to planning and licensing laws to help the hospitality industry recover from the coronavirus lockdown by removing short term obstacles that could get in their way</w:t>
      </w:r>
    </w:p>
    <w:p w14:paraId="0A0F55A2" w14:textId="46F93661" w:rsidR="00264AF9" w:rsidRPr="00264AF9" w:rsidRDefault="00264AF9" w:rsidP="00264AF9">
      <w:pPr>
        <w:spacing w:after="240"/>
        <w:rPr>
          <w:rFonts w:ascii="Arial" w:hAnsi="Arial" w:cs="Arial"/>
        </w:rPr>
      </w:pPr>
      <w:r w:rsidRPr="00264AF9">
        <w:rPr>
          <w:rFonts w:ascii="Arial" w:hAnsi="Arial" w:cs="Arial"/>
        </w:rPr>
        <w:t xml:space="preserve">The Business and Planning Act 2020 took effect on </w:t>
      </w:r>
      <w:proofErr w:type="gramStart"/>
      <w:r w:rsidRPr="00264AF9">
        <w:rPr>
          <w:rFonts w:ascii="Arial" w:hAnsi="Arial" w:cs="Arial"/>
        </w:rPr>
        <w:t>22nd July 2020, and</w:t>
      </w:r>
      <w:proofErr w:type="gramEnd"/>
      <w:r w:rsidRPr="00264AF9">
        <w:rPr>
          <w:rFonts w:ascii="Arial" w:hAnsi="Arial" w:cs="Arial"/>
        </w:rPr>
        <w:t xml:space="preserve"> makes it easier for premises serving food and drink such as bars, restaurants and pubs, as lockdown restrictions are lifted but social distancing guidelines remain in place, to seat and serve customers outdoors through temporary changes to planning procedures and alcohol licensing.</w:t>
      </w:r>
    </w:p>
    <w:p w14:paraId="61A80ABE" w14:textId="1AEA323D" w:rsidR="00264AF9" w:rsidRPr="00264AF9" w:rsidRDefault="00264AF9" w:rsidP="00264AF9">
      <w:pPr>
        <w:spacing w:after="240"/>
        <w:rPr>
          <w:rFonts w:ascii="Arial" w:hAnsi="Arial" w:cs="Arial"/>
        </w:rPr>
      </w:pPr>
      <w:r w:rsidRPr="00264AF9">
        <w:rPr>
          <w:rFonts w:ascii="Arial" w:hAnsi="Arial" w:cs="Arial"/>
        </w:rPr>
        <w:t>The measures included in the Act modify provisions in the Licensing Act 2003 to provide automatic extensions to the terms of on-sales alcohol licences to allow for off-sales. It will be a temporary measure to boost the economy, with provisions lasting until the end of September 2021.</w:t>
      </w:r>
    </w:p>
    <w:p w14:paraId="25961FE9" w14:textId="548F4073" w:rsidR="00264AF9" w:rsidRPr="00264AF9" w:rsidRDefault="00264AF9" w:rsidP="00264AF9">
      <w:pPr>
        <w:spacing w:after="240"/>
        <w:rPr>
          <w:rFonts w:ascii="Arial" w:hAnsi="Arial" w:cs="Arial"/>
        </w:rPr>
      </w:pPr>
      <w:r w:rsidRPr="00264AF9">
        <w:rPr>
          <w:rFonts w:ascii="Arial" w:hAnsi="Arial" w:cs="Arial"/>
        </w:rPr>
        <w:t>The Act also introduces a temporary fast-track process for these businesses to obtain permission, in the form of a “pavement licence”, from Slough Borough Council for the placement of furniture such as tables and chairs on the pavement outside their premises which will enable them to maximise their capacity whilst adhering to social distancing guidelines.</w:t>
      </w:r>
    </w:p>
    <w:p w14:paraId="16A85026" w14:textId="0633C15A" w:rsidR="00264AF9" w:rsidRPr="00264AF9" w:rsidRDefault="00264AF9" w:rsidP="00264AF9">
      <w:pPr>
        <w:spacing w:after="240"/>
        <w:rPr>
          <w:rFonts w:ascii="Arial" w:hAnsi="Arial" w:cs="Arial"/>
        </w:rPr>
      </w:pPr>
      <w:r w:rsidRPr="00264AF9">
        <w:rPr>
          <w:rFonts w:ascii="Arial" w:hAnsi="Arial" w:cs="Arial"/>
        </w:rPr>
        <w:t xml:space="preserve">Currently, tables and chairs permissions are granted as Pavement licences by Slough Borough Council, the Highways Authority, under Part 7A of the Highways Act 1980. The fee varies between local authorities and there is a time consuming </w:t>
      </w:r>
      <w:proofErr w:type="gramStart"/>
      <w:r w:rsidRPr="00264AF9">
        <w:rPr>
          <w:rFonts w:ascii="Arial" w:hAnsi="Arial" w:cs="Arial"/>
        </w:rPr>
        <w:t>28 day</w:t>
      </w:r>
      <w:proofErr w:type="gramEnd"/>
      <w:r w:rsidRPr="00264AF9">
        <w:rPr>
          <w:rFonts w:ascii="Arial" w:hAnsi="Arial" w:cs="Arial"/>
        </w:rPr>
        <w:t xml:space="preserve"> consultation period.</w:t>
      </w:r>
    </w:p>
    <w:p w14:paraId="0A8D49F4" w14:textId="6F9F2C82" w:rsidR="00264AF9" w:rsidRPr="00264AF9" w:rsidRDefault="00264AF9" w:rsidP="00264AF9">
      <w:pPr>
        <w:spacing w:after="480"/>
        <w:rPr>
          <w:rFonts w:ascii="Arial" w:hAnsi="Arial" w:cs="Arial"/>
        </w:rPr>
      </w:pPr>
      <w:r w:rsidRPr="00264AF9">
        <w:rPr>
          <w:rFonts w:ascii="Arial" w:hAnsi="Arial" w:cs="Arial"/>
        </w:rPr>
        <w:t xml:space="preserve">The new temporary measure places a cap on the application fee for businesses, and introduces a new 14-day determination period, ensuring that businesses can obtain licences in a timely and </w:t>
      </w:r>
      <w:proofErr w:type="gramStart"/>
      <w:r w:rsidRPr="00264AF9">
        <w:rPr>
          <w:rFonts w:ascii="Arial" w:hAnsi="Arial" w:cs="Arial"/>
        </w:rPr>
        <w:t>cost effective</w:t>
      </w:r>
      <w:proofErr w:type="gramEnd"/>
      <w:r w:rsidRPr="00264AF9">
        <w:rPr>
          <w:rFonts w:ascii="Arial" w:hAnsi="Arial" w:cs="Arial"/>
        </w:rPr>
        <w:t xml:space="preserve"> manner aiding to their financial recovery.</w:t>
      </w:r>
    </w:p>
    <w:p w14:paraId="487B6645" w14:textId="1415661A" w:rsidR="00264AF9" w:rsidRDefault="00264AF9" w:rsidP="00264AF9">
      <w:pPr>
        <w:pStyle w:val="Heading2"/>
        <w:numPr>
          <w:ilvl w:val="0"/>
          <w:numId w:val="1"/>
        </w:numPr>
        <w:spacing w:after="480"/>
        <w:ind w:left="714" w:hanging="357"/>
        <w:jc w:val="left"/>
      </w:pPr>
      <w:r>
        <w:t>Scope</w:t>
      </w:r>
    </w:p>
    <w:p w14:paraId="2721DEB9" w14:textId="77777777" w:rsidR="00264AF9" w:rsidRPr="00264AF9" w:rsidRDefault="00264AF9" w:rsidP="00264AF9">
      <w:pPr>
        <w:spacing w:after="240"/>
        <w:rPr>
          <w:rFonts w:ascii="Arial" w:hAnsi="Arial" w:cs="Arial"/>
        </w:rPr>
      </w:pPr>
      <w:r w:rsidRPr="00264AF9">
        <w:rPr>
          <w:rFonts w:ascii="Arial" w:hAnsi="Arial" w:cs="Arial"/>
        </w:rPr>
        <w:t>2.1 Definition of pavement café</w:t>
      </w:r>
    </w:p>
    <w:p w14:paraId="7BCB1ED6" w14:textId="77777777" w:rsidR="00264AF9" w:rsidRPr="00264AF9" w:rsidRDefault="00264AF9" w:rsidP="00264AF9">
      <w:pPr>
        <w:spacing w:after="240"/>
        <w:rPr>
          <w:rFonts w:ascii="Arial" w:hAnsi="Arial" w:cs="Arial"/>
        </w:rPr>
      </w:pPr>
      <w:r w:rsidRPr="00264AF9">
        <w:rPr>
          <w:rFonts w:ascii="Arial" w:hAnsi="Arial" w:cs="Arial"/>
        </w:rPr>
        <w:t>A pavement licence is a licence granted by the local authority, or deemed to have been granted, which allows the licence-holder to place removable furniture over certain highways adjacent to the premises in relation to which the application was made, for certain purposes.</w:t>
      </w:r>
    </w:p>
    <w:p w14:paraId="7E7CB8E2" w14:textId="77777777" w:rsidR="00264AF9" w:rsidRPr="00264AF9" w:rsidRDefault="00264AF9" w:rsidP="00264AF9">
      <w:pPr>
        <w:spacing w:after="240"/>
        <w:rPr>
          <w:rFonts w:ascii="Arial" w:hAnsi="Arial" w:cs="Arial"/>
        </w:rPr>
      </w:pPr>
      <w:r w:rsidRPr="00264AF9">
        <w:rPr>
          <w:rFonts w:ascii="Arial" w:hAnsi="Arial" w:cs="Arial"/>
        </w:rPr>
        <w:t>2.2 Eligible Businesses</w:t>
      </w:r>
    </w:p>
    <w:p w14:paraId="13FAA9EC" w14:textId="5AD87772" w:rsidR="00264AF9" w:rsidRDefault="00264AF9" w:rsidP="00264AF9">
      <w:pPr>
        <w:spacing w:after="240"/>
        <w:rPr>
          <w:rFonts w:ascii="Arial" w:hAnsi="Arial" w:cs="Arial"/>
        </w:rPr>
      </w:pPr>
      <w:r w:rsidRPr="00264AF9">
        <w:rPr>
          <w:rFonts w:ascii="Arial" w:hAnsi="Arial" w:cs="Arial"/>
        </w:rPr>
        <w:t>A business which uses (or proposes to use) premises for the sale of food or drink for consumption (on or off the premises) can apply for a licence. Businesses that are eligible</w:t>
      </w:r>
      <w:r w:rsidRPr="00264AF9">
        <w:rPr>
          <w:rFonts w:ascii="Arial" w:hAnsi="Arial" w:cs="Arial"/>
        </w:rPr>
        <w:t xml:space="preserve"> </w:t>
      </w:r>
      <w:r w:rsidRPr="00264AF9">
        <w:rPr>
          <w:rFonts w:ascii="Arial" w:hAnsi="Arial" w:cs="Arial"/>
        </w:rPr>
        <w:t>include: public houses, cafes, bars, restaurants, snack bars, coffee shops, and ice cream parlours.</w:t>
      </w:r>
    </w:p>
    <w:p w14:paraId="3D6B3F88" w14:textId="7516BF5E" w:rsidR="00A3168A" w:rsidRDefault="00A3168A" w:rsidP="00264AF9">
      <w:pPr>
        <w:spacing w:after="240"/>
      </w:pPr>
      <w:r>
        <w:t>A licence permits the business to use furniture placed on the highway to sell or serve food or drink and/or allow it to be used by people for consumption of food or drink supplied from, or in connection with the use of the premises.</w:t>
      </w:r>
    </w:p>
    <w:p w14:paraId="53FA7AC6" w14:textId="77777777" w:rsidR="00A3168A" w:rsidRDefault="00A3168A" w:rsidP="00264AF9">
      <w:pPr>
        <w:spacing w:after="240"/>
      </w:pPr>
      <w:r>
        <w:t>2.3 Eligible Locations</w:t>
      </w:r>
    </w:p>
    <w:p w14:paraId="04B85DB5" w14:textId="7EA82DCD" w:rsidR="00A3168A" w:rsidRDefault="00A3168A" w:rsidP="00264AF9">
      <w:pPr>
        <w:spacing w:after="240"/>
      </w:pPr>
      <w:r>
        <w:t>Licences can only be granted in respect of highways listed in section 115</w:t>
      </w:r>
      <w:proofErr w:type="gramStart"/>
      <w:r>
        <w:t>A(</w:t>
      </w:r>
      <w:proofErr w:type="gramEnd"/>
      <w:r>
        <w:t>1) Highways Act 1980.</w:t>
      </w:r>
    </w:p>
    <w:p w14:paraId="14F1FAFA" w14:textId="7EA568EE" w:rsidR="00A3168A" w:rsidRDefault="00A3168A" w:rsidP="00264AF9">
      <w:pPr>
        <w:spacing w:after="240"/>
      </w:pPr>
      <w:r>
        <w:t>Generally, these are footpaths restricted to pedestrians or are roads and places to which vehicle access is restricted or prohibited. Highways maintained by Network Rail or over the Crown land are exempt (so a licence cannot be granted).</w:t>
      </w:r>
    </w:p>
    <w:p w14:paraId="2AB76939" w14:textId="755CF14A" w:rsidR="00A3168A" w:rsidRDefault="00A3168A" w:rsidP="00264AF9">
      <w:pPr>
        <w:spacing w:after="240"/>
      </w:pPr>
      <w:r>
        <w:t>2.3 Type of furniture permitted</w:t>
      </w:r>
    </w:p>
    <w:p w14:paraId="4A2771DC" w14:textId="77777777" w:rsidR="00A3168A" w:rsidRDefault="00A3168A" w:rsidP="00A3168A">
      <w:r>
        <w:t>The furniture which may be used is:</w:t>
      </w:r>
    </w:p>
    <w:p w14:paraId="02EF8CB8" w14:textId="77777777" w:rsidR="00A3168A" w:rsidRDefault="00A3168A" w:rsidP="00A3168A">
      <w:pPr>
        <w:pStyle w:val="ListParagraph"/>
        <w:numPr>
          <w:ilvl w:val="0"/>
          <w:numId w:val="2"/>
        </w:numPr>
        <w:spacing w:after="240"/>
      </w:pPr>
      <w:r>
        <w:t xml:space="preserve">counters or stalls for selling or serving food or </w:t>
      </w:r>
      <w:proofErr w:type="gramStart"/>
      <w:r>
        <w:t>drink;</w:t>
      </w:r>
      <w:proofErr w:type="gramEnd"/>
    </w:p>
    <w:p w14:paraId="489AABE3" w14:textId="77777777" w:rsidR="00A3168A" w:rsidRDefault="00A3168A" w:rsidP="00A3168A">
      <w:pPr>
        <w:pStyle w:val="ListParagraph"/>
        <w:numPr>
          <w:ilvl w:val="0"/>
          <w:numId w:val="2"/>
        </w:numPr>
        <w:spacing w:after="240"/>
      </w:pPr>
      <w:r>
        <w:t xml:space="preserve">tables, counters or shelves on which food or drink can be </w:t>
      </w:r>
      <w:proofErr w:type="gramStart"/>
      <w:r>
        <w:t>placed;</w:t>
      </w:r>
      <w:proofErr w:type="gramEnd"/>
    </w:p>
    <w:p w14:paraId="1EA89594" w14:textId="77777777" w:rsidR="00A3168A" w:rsidRDefault="00A3168A" w:rsidP="00A3168A">
      <w:pPr>
        <w:pStyle w:val="ListParagraph"/>
        <w:numPr>
          <w:ilvl w:val="0"/>
          <w:numId w:val="2"/>
        </w:numPr>
        <w:spacing w:after="240"/>
      </w:pPr>
      <w:r>
        <w:t xml:space="preserve">chairs, </w:t>
      </w:r>
      <w:proofErr w:type="gramStart"/>
      <w:r>
        <w:t>benches</w:t>
      </w:r>
      <w:proofErr w:type="gramEnd"/>
      <w:r>
        <w:t xml:space="preserve"> or other forms of seating; and</w:t>
      </w:r>
    </w:p>
    <w:p w14:paraId="09A1A669" w14:textId="738D967D" w:rsidR="00A3168A" w:rsidRPr="00A3168A" w:rsidRDefault="00A3168A" w:rsidP="00A3168A">
      <w:pPr>
        <w:pStyle w:val="ListParagraph"/>
        <w:numPr>
          <w:ilvl w:val="0"/>
          <w:numId w:val="2"/>
        </w:numPr>
        <w:spacing w:after="240"/>
        <w:rPr>
          <w:rFonts w:ascii="Arial" w:hAnsi="Arial" w:cs="Arial"/>
        </w:rPr>
      </w:pPr>
      <w:r>
        <w:t xml:space="preserve">umbrellas, barriers, </w:t>
      </w:r>
      <w:proofErr w:type="gramStart"/>
      <w:r>
        <w:t>heaters</w:t>
      </w:r>
      <w:proofErr w:type="gramEnd"/>
      <w:r>
        <w:t xml:space="preserve"> and other articles used in connection with the outdoor consumption of food or drink.</w:t>
      </w:r>
    </w:p>
    <w:p w14:paraId="19D33EF0" w14:textId="56FBD177" w:rsidR="00A3168A" w:rsidRDefault="00A3168A" w:rsidP="00A3168A">
      <w:pPr>
        <w:spacing w:after="240"/>
        <w:ind w:left="360"/>
      </w:pPr>
      <w:r>
        <w:t>This furniture is required to be removable, which in principle means it is not a permanent fixed structure, and is able to be moved easily, and stored away of an evening.</w:t>
      </w:r>
    </w:p>
    <w:p w14:paraId="159F9960" w14:textId="3EB60AFE" w:rsidR="00A3168A" w:rsidRDefault="00A3168A" w:rsidP="00A3168A">
      <w:pPr>
        <w:spacing w:after="240"/>
        <w:ind w:left="360"/>
      </w:pPr>
      <w:r>
        <w:t>The Council would also expect the type of furniture to be ‘in keeping’ with the local area</w:t>
      </w:r>
      <w:r>
        <w:t>.</w:t>
      </w:r>
    </w:p>
    <w:p w14:paraId="196FC6AC" w14:textId="77777777" w:rsidR="00A3168A" w:rsidRDefault="00A3168A" w:rsidP="00A3168A">
      <w:pPr>
        <w:spacing w:after="240"/>
        <w:ind w:left="360"/>
      </w:pPr>
      <w:r>
        <w:t>2.4 Planning Permission</w:t>
      </w:r>
    </w:p>
    <w:p w14:paraId="68D0970D" w14:textId="5DE0D6FF" w:rsidR="00A3168A" w:rsidRDefault="00A3168A" w:rsidP="00A3168A">
      <w:pPr>
        <w:spacing w:after="240"/>
        <w:ind w:left="360"/>
      </w:pPr>
      <w:r>
        <w:t>Once a licence is granted, or deemed to be granted, the applicant will also benefit from deemed planning permission to use the land for anything done pursuant to the licence while the licence is valid.</w:t>
      </w:r>
    </w:p>
    <w:p w14:paraId="15A4EEC6" w14:textId="00FA6B36" w:rsidR="00A3168A" w:rsidRDefault="00A3168A" w:rsidP="00A3168A">
      <w:pPr>
        <w:pStyle w:val="Heading2"/>
        <w:spacing w:after="240"/>
        <w:jc w:val="left"/>
      </w:pPr>
      <w:r>
        <w:t>3. Application and Determination of Pavement Licences</w:t>
      </w:r>
    </w:p>
    <w:p w14:paraId="21EFA47A" w14:textId="3DB3750E" w:rsidR="00A3168A" w:rsidRDefault="00A3168A" w:rsidP="00A3168A">
      <w:pPr>
        <w:spacing w:after="240"/>
      </w:pPr>
      <w:r>
        <w:t>3. Application and Determination of Pavement Licences</w:t>
      </w:r>
    </w:p>
    <w:p w14:paraId="289E7AAC" w14:textId="63B89DED" w:rsidR="00A3168A" w:rsidRPr="00A3168A" w:rsidRDefault="00A3168A" w:rsidP="00A3168A">
      <w:pPr>
        <w:spacing w:after="240"/>
      </w:pPr>
      <w:r>
        <w:t xml:space="preserve">a completed Application Form </w:t>
      </w:r>
      <w:r>
        <w:sym w:font="Symbol" w:char="F0B7"/>
      </w:r>
      <w:r>
        <w:t xml:space="preserve"> the required fee of £100, paid by credit or </w:t>
      </w:r>
      <w:proofErr w:type="gramStart"/>
      <w:r>
        <w:t>debit card</w:t>
      </w:r>
      <w:proofErr w:type="gramEnd"/>
      <w:r>
        <w:t xml:space="preserve"> </w:t>
      </w:r>
      <w:r>
        <w:sym w:font="Symbol" w:char="F0B7"/>
      </w:r>
      <w:r>
        <w:t xml:space="preserve"> proof of the applicants identity and right to work </w:t>
      </w:r>
      <w:r>
        <w:sym w:font="Symbol" w:char="F0B7"/>
      </w:r>
      <w:r>
        <w:t xml:space="preserve"> a plan showing the location of the premises shown by a red line, so the application site can be clearly identified </w:t>
      </w:r>
      <w:r>
        <w:sym w:font="Symbol" w:char="F0B7"/>
      </w:r>
      <w:r>
        <w:t xml:space="preserve"> a plan clearly showing the proposed area covered by the licence in relation to the highway, if not to scale, with measurements clearly shown. The plan must show the Slough Council Pavement Licensing Policy P a g e | 5 positions and number of the proposed tables and chairs, together with any other items that the applicant wishes to place on the highway. The plan shall include clear measurements of, for example, pathway width/length, building width and any other fixed item in the proposed area. </w:t>
      </w:r>
      <w:r>
        <w:sym w:font="Symbol" w:char="F0B7"/>
      </w:r>
      <w:r>
        <w:t xml:space="preserve"> a risk assessment demonstrating how the applicant will manage social distancing and the conflict between pedestrians using the footway, those using the tables and those queuing to access the premises, </w:t>
      </w:r>
      <w:r>
        <w:sym w:font="Symbol" w:char="F0B7"/>
      </w:r>
      <w:r>
        <w:t xml:space="preserve"> the proposed days of the week on which, and the times of day between which, it is proposed to put furniture on the highway, </w:t>
      </w:r>
      <w:r>
        <w:sym w:font="Symbol" w:char="F0B7"/>
      </w:r>
      <w:r>
        <w:t xml:space="preserve"> the proposed duration of the licence (for e.g. 3 months, 6 months, or a year); </w:t>
      </w:r>
      <w:r>
        <w:sym w:font="Symbol" w:char="F0B7"/>
      </w:r>
      <w:r>
        <w:t xml:space="preserve"> evidence of the right to occupy the premises (e.g. copy of the lease); </w:t>
      </w:r>
      <w:r>
        <w:sym w:font="Symbol" w:char="F0B7"/>
      </w:r>
      <w:r>
        <w:t xml:space="preserve"> photos or brochures showing the proposed type of furniture and information on potential siting of it within the area applied for; </w:t>
      </w:r>
      <w:r>
        <w:sym w:font="Symbol" w:char="F0B7"/>
      </w:r>
      <w:r>
        <w:t xml:space="preserve"> (if applicable) reference of existing pavement licence currently under consideration by the local authority; </w:t>
      </w:r>
      <w:r>
        <w:sym w:font="Symbol" w:char="F0B7"/>
      </w:r>
      <w:r>
        <w:t xml:space="preserve"> evidence that the applicant has met the requirement to give notice of the application (for example photographs of the notice outside the premises and of the notice itself); </w:t>
      </w:r>
      <w:r>
        <w:sym w:font="Symbol" w:char="F0B7"/>
      </w:r>
      <w:r>
        <w:t xml:space="preserve"> a copy of a current certificate of insurance that covers the activity for third party and public liability risks, to a minimum value of £10 million, and </w:t>
      </w:r>
      <w:r>
        <w:sym w:font="Symbol" w:char="F0B7"/>
      </w:r>
      <w:r>
        <w:t xml:space="preserve"> any other evidence needed to demonstrate how the Council’s local conditions, and any national conditions will be satisfied.</w:t>
      </w:r>
    </w:p>
    <w:sectPr w:rsidR="00A3168A" w:rsidRPr="00A3168A" w:rsidSect="00503DE8">
      <w:headerReference w:type="default" r:id="rId7"/>
      <w:footerReference w:type="default" r:id="rId8"/>
      <w:headerReference w:type="first" r:id="rId9"/>
      <w:footerReference w:type="first" r:id="rId10"/>
      <w:pgSz w:w="11907" w:h="16840" w:code="9"/>
      <w:pgMar w:top="1985" w:right="1021" w:bottom="1134" w:left="9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BB12" w14:textId="77777777" w:rsidR="00ED5424" w:rsidRDefault="00ED5424">
      <w:r>
        <w:separator/>
      </w:r>
    </w:p>
  </w:endnote>
  <w:endnote w:type="continuationSeparator" w:id="0">
    <w:p w14:paraId="052109F8" w14:textId="77777777" w:rsidR="00ED5424" w:rsidRDefault="00ED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4B26" w14:textId="4AA684C5" w:rsidR="00503DE8" w:rsidRDefault="00264AF9" w:rsidP="00264AF9">
    <w:pPr>
      <w:pStyle w:val="Footer"/>
      <w:pBdr>
        <w:top w:val="single" w:sz="4" w:space="1" w:color="D9D9D9"/>
      </w:pBdr>
    </w:pPr>
    <w:r w:rsidRPr="00264AF9">
      <w:rPr>
        <w:rFonts w:ascii="Arial" w:hAnsi="Arial" w:cs="Arial"/>
      </w:rPr>
      <w:t>Slough Council Pavement Licensing Policy</w:t>
    </w:r>
    <w:r w:rsidRPr="00264AF9">
      <w:rPr>
        <w:rFonts w:ascii="Arial" w:hAnsi="Arial" w:cs="Arial"/>
      </w:rPr>
      <w:t xml:space="preserve"> </w:t>
    </w:r>
    <w:r w:rsidR="00503DE8" w:rsidRPr="00264AF9">
      <w:rPr>
        <w:rFonts w:ascii="Arial" w:hAnsi="Arial" w:cs="Arial"/>
        <w:spacing w:val="60"/>
      </w:rPr>
      <w:t>Page</w:t>
    </w:r>
    <w:r w:rsidR="00503DE8" w:rsidRPr="00264AF9">
      <w:rPr>
        <w:rFonts w:ascii="Arial" w:hAnsi="Arial" w:cs="Arial"/>
        <w:b/>
        <w:bCs/>
      </w:rPr>
      <w:t xml:space="preserve"> |</w:t>
    </w:r>
    <w:r w:rsidR="00503DE8" w:rsidRPr="00264AF9">
      <w:rPr>
        <w:rFonts w:ascii="Arial" w:hAnsi="Arial" w:cs="Arial"/>
        <w:b/>
        <w:bCs/>
      </w:rPr>
      <w:t xml:space="preserve"> </w:t>
    </w:r>
    <w:r w:rsidR="00503DE8" w:rsidRPr="00264AF9">
      <w:rPr>
        <w:rFonts w:ascii="Arial" w:hAnsi="Arial" w:cs="Arial"/>
      </w:rPr>
      <w:fldChar w:fldCharType="begin"/>
    </w:r>
    <w:r w:rsidR="00503DE8" w:rsidRPr="00264AF9">
      <w:rPr>
        <w:rFonts w:ascii="Arial" w:hAnsi="Arial" w:cs="Arial"/>
      </w:rPr>
      <w:instrText xml:space="preserve"> PAGE   \* MERGEFORMAT </w:instrText>
    </w:r>
    <w:r w:rsidR="00503DE8" w:rsidRPr="00264AF9">
      <w:rPr>
        <w:rFonts w:ascii="Arial" w:hAnsi="Arial" w:cs="Arial"/>
      </w:rPr>
      <w:fldChar w:fldCharType="separate"/>
    </w:r>
    <w:r w:rsidR="00503DE8" w:rsidRPr="00264AF9">
      <w:rPr>
        <w:rFonts w:ascii="Arial" w:hAnsi="Arial" w:cs="Arial"/>
      </w:rPr>
      <w:t>1</w:t>
    </w:r>
    <w:r w:rsidR="00503DE8" w:rsidRPr="00264AF9">
      <w:rPr>
        <w:rFonts w:ascii="Arial" w:hAnsi="Arial" w:cs="Arial"/>
        <w:b/>
        <w:b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9641" w14:textId="4F79641B" w:rsidR="00503DE8" w:rsidRPr="00503DE8" w:rsidRDefault="00503DE8" w:rsidP="00503DE8">
    <w:pPr>
      <w:pStyle w:val="Footer"/>
      <w:pBdr>
        <w:top w:val="single" w:sz="4" w:space="1" w:color="D9D9D9"/>
      </w:pBdr>
      <w:rPr>
        <w:rFonts w:ascii="Arial" w:hAnsi="Arial" w:cs="Arial"/>
        <w:b/>
        <w:bCs/>
      </w:rPr>
    </w:pPr>
    <w:r w:rsidRPr="00503DE8">
      <w:rPr>
        <w:rFonts w:ascii="Arial" w:hAnsi="Arial" w:cs="Arial"/>
      </w:rPr>
      <w:t>Slo</w:t>
    </w:r>
    <w:r w:rsidRPr="00503DE8">
      <w:rPr>
        <w:rFonts w:ascii="Arial" w:hAnsi="Arial" w:cs="Arial"/>
      </w:rPr>
      <w:t>ugh Council Pavement Licensing Policy</w:t>
    </w:r>
    <w:r>
      <w:rPr>
        <w:rFonts w:ascii="Arial" w:hAnsi="Arial" w:cs="Arial"/>
      </w:rPr>
      <w:t xml:space="preserve"> </w:t>
    </w:r>
    <w:r w:rsidRPr="00503DE8">
      <w:rPr>
        <w:rFonts w:ascii="Arial" w:hAnsi="Arial" w:cs="Arial"/>
        <w:spacing w:val="60"/>
      </w:rPr>
      <w:t>Page</w:t>
    </w:r>
    <w:r w:rsidRPr="00503DE8">
      <w:rPr>
        <w:rFonts w:ascii="Arial" w:hAnsi="Arial" w:cs="Arial"/>
        <w:b/>
        <w:bCs/>
      </w:rPr>
      <w:t>|</w:t>
    </w:r>
    <w:r w:rsidRPr="00503DE8">
      <w:rPr>
        <w:rFonts w:ascii="Arial" w:hAnsi="Arial" w:cs="Arial"/>
        <w:b/>
        <w:bCs/>
      </w:rPr>
      <w:t xml:space="preserve"> </w:t>
    </w:r>
    <w:r w:rsidRPr="00503DE8">
      <w:rPr>
        <w:rFonts w:ascii="Arial" w:hAnsi="Arial" w:cs="Arial"/>
      </w:rPr>
      <w:fldChar w:fldCharType="begin"/>
    </w:r>
    <w:r w:rsidRPr="00503DE8">
      <w:rPr>
        <w:rFonts w:ascii="Arial" w:hAnsi="Arial" w:cs="Arial"/>
      </w:rPr>
      <w:instrText xml:space="preserve"> PAGE   \* MERGEFORMAT </w:instrText>
    </w:r>
    <w:r w:rsidRPr="00503DE8">
      <w:rPr>
        <w:rFonts w:ascii="Arial" w:hAnsi="Arial" w:cs="Arial"/>
      </w:rPr>
      <w:fldChar w:fldCharType="separate"/>
    </w:r>
    <w:r w:rsidRPr="00503DE8">
      <w:rPr>
        <w:rFonts w:ascii="Arial" w:hAnsi="Arial" w:cs="Arial"/>
      </w:rPr>
      <w:t>1</w:t>
    </w:r>
    <w:r w:rsidRPr="00503DE8">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2760D" w14:textId="77777777" w:rsidR="00ED5424" w:rsidRDefault="00ED5424">
      <w:r>
        <w:separator/>
      </w:r>
    </w:p>
  </w:footnote>
  <w:footnote w:type="continuationSeparator" w:id="0">
    <w:p w14:paraId="6BBC2F6E" w14:textId="77777777" w:rsidR="00ED5424" w:rsidRDefault="00ED5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CE95" w14:textId="7A6C019A" w:rsidR="00F9206F" w:rsidRDefault="00264AF9">
    <w:pPr>
      <w:pStyle w:val="Header"/>
      <w:ind w:left="-142"/>
      <w:rPr>
        <w:sz w:val="32"/>
      </w:rPr>
    </w:pPr>
    <w:r>
      <w:rPr>
        <w:noProof/>
        <w:sz w:val="32"/>
      </w:rPr>
      <w:drawing>
        <wp:inline distT="0" distB="0" distL="0" distR="0" wp14:anchorId="29CF1877" wp14:editId="47AB1489">
          <wp:extent cx="6520815" cy="611505"/>
          <wp:effectExtent l="0" t="0" r="0" b="0"/>
          <wp:docPr id="3" name="Picture 3" descr="Slough Borough Council Logo plus strapline Growing a place of opportunity and amb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lough Borough Council Logo plus strapline Growing a place of opportunity and ambi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0815" cy="6115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F7B2" w14:textId="0397DED8" w:rsidR="00F9206F" w:rsidRDefault="00264AF9">
    <w:pPr>
      <w:pStyle w:val="Header"/>
      <w:ind w:left="-142"/>
    </w:pPr>
    <w:r>
      <w:rPr>
        <w:noProof/>
        <w:sz w:val="32"/>
      </w:rPr>
      <w:drawing>
        <wp:inline distT="0" distB="0" distL="0" distR="0" wp14:anchorId="3F22D937" wp14:editId="1CC66EDD">
          <wp:extent cx="6520815" cy="611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0815" cy="611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E5959"/>
    <w:multiLevelType w:val="hybridMultilevel"/>
    <w:tmpl w:val="F696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3D3E95"/>
    <w:multiLevelType w:val="hybridMultilevel"/>
    <w:tmpl w:val="9304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24"/>
    <w:rsid w:val="00085772"/>
    <w:rsid w:val="000D326C"/>
    <w:rsid w:val="00174827"/>
    <w:rsid w:val="00264AF9"/>
    <w:rsid w:val="0047032B"/>
    <w:rsid w:val="00503DE8"/>
    <w:rsid w:val="005F00CB"/>
    <w:rsid w:val="005F0FB8"/>
    <w:rsid w:val="006103EC"/>
    <w:rsid w:val="00896E1E"/>
    <w:rsid w:val="00A3168A"/>
    <w:rsid w:val="00A80388"/>
    <w:rsid w:val="00B774B2"/>
    <w:rsid w:val="00ED5424"/>
    <w:rsid w:val="00F92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A7478"/>
  <w15:chartTrackingRefBased/>
  <w15:docId w15:val="{A56705B4-FAAA-4FF0-B454-6EBCEA58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503DE8"/>
    <w:pPr>
      <w:keepNext/>
      <w:jc w:val="center"/>
      <w:outlineLvl w:val="1"/>
    </w:pPr>
    <w:rPr>
      <w:rFonts w:ascii="Arial" w:hAnsi="Arial" w:cs="Arial"/>
      <w:b/>
      <w:bCs/>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table" w:styleId="TableGrid">
    <w:name w:val="Table Grid"/>
    <w:basedOn w:val="TableNormal"/>
    <w:rsid w:val="005F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503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erChar">
    <w:name w:val="Footer Char"/>
    <w:link w:val="Footer"/>
    <w:uiPriority w:val="99"/>
    <w:rsid w:val="00503DE8"/>
    <w:rPr>
      <w:sz w:val="24"/>
      <w:lang w:eastAsia="en-US"/>
    </w:rPr>
  </w:style>
  <w:style w:type="paragraph" w:styleId="ListParagraph">
    <w:name w:val="List Paragraph"/>
    <w:basedOn w:val="Normal"/>
    <w:uiPriority w:val="34"/>
    <w:qFormat/>
    <w:rsid w:val="00A31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enig\Downloads\letter-template-with-header-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letter-template-with-header-2018</Template>
  <TotalTime>35</TotalTime>
  <Pages>5</Pages>
  <Words>1120</Words>
  <Characters>5897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subject/>
  <dc:creator>Koenig Gaby</dc:creator>
  <cp:keywords/>
  <cp:lastModifiedBy>Koenig Gaby</cp:lastModifiedBy>
  <cp:revision>2</cp:revision>
  <cp:lastPrinted>2003-05-13T14:55:00Z</cp:lastPrinted>
  <dcterms:created xsi:type="dcterms:W3CDTF">2021-09-01T09:57:00Z</dcterms:created>
  <dcterms:modified xsi:type="dcterms:W3CDTF">2021-09-01T10:32:00Z</dcterms:modified>
</cp:coreProperties>
</file>