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EE446" w14:textId="06C7B11C" w:rsidR="0056036C" w:rsidRDefault="009750A9" w:rsidP="0056036C">
      <w:pPr>
        <w:jc w:val="both"/>
        <w:rPr>
          <w:rFonts w:ascii="Tahoma" w:hAnsi="Tahoma" w:cs="Tahoma"/>
          <w:szCs w:val="24"/>
        </w:rPr>
      </w:pPr>
      <w:r>
        <w:rPr>
          <w:rFonts w:ascii="Tahoma" w:hAnsi="Tahoma" w:cs="Tahoma"/>
          <w:noProof/>
          <w:szCs w:val="24"/>
          <w14:ligatures w14:val="standardContextual"/>
        </w:rPr>
        <mc:AlternateContent>
          <mc:Choice Requires="wps">
            <w:drawing>
              <wp:anchor distT="0" distB="0" distL="114300" distR="114300" simplePos="0" relativeHeight="251664384" behindDoc="1" locked="0" layoutInCell="1" allowOverlap="1" wp14:anchorId="6FFA108B" wp14:editId="3259185F">
                <wp:simplePos x="0" y="0"/>
                <wp:positionH relativeFrom="column">
                  <wp:posOffset>-407035</wp:posOffset>
                </wp:positionH>
                <wp:positionV relativeFrom="paragraph">
                  <wp:posOffset>0</wp:posOffset>
                </wp:positionV>
                <wp:extent cx="6604000" cy="1123950"/>
                <wp:effectExtent l="0" t="0" r="25400" b="19050"/>
                <wp:wrapTight wrapText="bothSides">
                  <wp:wrapPolygon edited="0">
                    <wp:start x="0" y="0"/>
                    <wp:lineTo x="0" y="21600"/>
                    <wp:lineTo x="21621" y="21600"/>
                    <wp:lineTo x="21621" y="0"/>
                    <wp:lineTo x="0" y="0"/>
                  </wp:wrapPolygon>
                </wp:wrapTight>
                <wp:docPr id="79938987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04000" cy="1123950"/>
                        </a:xfrm>
                        <a:prstGeom prst="rect">
                          <a:avLst/>
                        </a:prstGeom>
                        <a:solidFill>
                          <a:schemeClr val="lt1"/>
                        </a:solidFill>
                        <a:ln w="6350">
                          <a:solidFill>
                            <a:prstClr val="black"/>
                          </a:solidFill>
                        </a:ln>
                      </wps:spPr>
                      <wps:txbx>
                        <w:txbxContent>
                          <w:p w14:paraId="4B56B5B8" w14:textId="77777777" w:rsidR="009750A9" w:rsidRDefault="009750A9" w:rsidP="009750A9">
                            <w:pPr>
                              <w:jc w:val="center"/>
                              <w:rPr>
                                <w:rFonts w:ascii="Tahoma" w:hAnsi="Tahoma" w:cs="Tahoma"/>
                                <w:b/>
                                <w:bCs/>
                                <w:sz w:val="32"/>
                                <w:szCs w:val="32"/>
                              </w:rPr>
                            </w:pPr>
                            <w:r w:rsidRPr="0056036C">
                              <w:rPr>
                                <w:rFonts w:ascii="Tahoma" w:hAnsi="Tahoma" w:cs="Tahoma"/>
                                <w:b/>
                                <w:bCs/>
                                <w:sz w:val="32"/>
                                <w:szCs w:val="32"/>
                              </w:rPr>
                              <w:t>PUBLIC NOTICE</w:t>
                            </w:r>
                          </w:p>
                          <w:p w14:paraId="58863446" w14:textId="77777777" w:rsidR="009750A9" w:rsidRDefault="009750A9" w:rsidP="009750A9">
                            <w:pPr>
                              <w:jc w:val="center"/>
                              <w:rPr>
                                <w:rFonts w:ascii="Tahoma" w:hAnsi="Tahoma" w:cs="Tahoma"/>
                                <w:b/>
                                <w:bCs/>
                                <w:szCs w:val="24"/>
                              </w:rPr>
                            </w:pPr>
                            <w:r>
                              <w:rPr>
                                <w:rFonts w:ascii="Tahoma" w:hAnsi="Tahoma" w:cs="Tahoma"/>
                                <w:b/>
                                <w:bCs/>
                                <w:szCs w:val="24"/>
                              </w:rPr>
                              <w:t>Local Authorities (Miscellaneous Provisions) Act 1982 Schedule 4</w:t>
                            </w:r>
                          </w:p>
                          <w:p w14:paraId="2F9058DE" w14:textId="77777777" w:rsidR="009750A9" w:rsidRDefault="009750A9" w:rsidP="009750A9">
                            <w:pPr>
                              <w:jc w:val="center"/>
                              <w:rPr>
                                <w:rFonts w:ascii="Tahoma" w:hAnsi="Tahoma" w:cs="Tahoma"/>
                                <w:b/>
                                <w:bCs/>
                                <w:szCs w:val="24"/>
                              </w:rPr>
                            </w:pPr>
                            <w:r>
                              <w:rPr>
                                <w:rFonts w:ascii="Tahoma" w:hAnsi="Tahoma" w:cs="Tahoma"/>
                                <w:b/>
                                <w:bCs/>
                                <w:szCs w:val="24"/>
                              </w:rPr>
                              <w:t xml:space="preserve">Application for Street Trading Consent for an Outdoor Market on </w:t>
                            </w:r>
                          </w:p>
                          <w:p w14:paraId="4FAE04A7" w14:textId="77777777" w:rsidR="009750A9" w:rsidRDefault="009750A9" w:rsidP="009750A9">
                            <w:pPr>
                              <w:jc w:val="center"/>
                              <w:rPr>
                                <w:rFonts w:ascii="Tahoma" w:hAnsi="Tahoma" w:cs="Tahoma"/>
                                <w:b/>
                                <w:bCs/>
                                <w:szCs w:val="24"/>
                              </w:rPr>
                            </w:pPr>
                            <w:r>
                              <w:rPr>
                                <w:rFonts w:ascii="Tahoma" w:hAnsi="Tahoma" w:cs="Tahoma"/>
                                <w:b/>
                                <w:bCs/>
                                <w:szCs w:val="24"/>
                              </w:rPr>
                              <w:t>Slough High Street</w:t>
                            </w:r>
                          </w:p>
                          <w:p w14:paraId="61F569DC" w14:textId="77777777" w:rsidR="009750A9" w:rsidRDefault="009750A9" w:rsidP="009750A9">
                            <w:pPr>
                              <w:jc w:val="center"/>
                              <w:rPr>
                                <w:rFonts w:ascii="Tahoma" w:hAnsi="Tahoma" w:cs="Tahoma"/>
                                <w:b/>
                                <w:bCs/>
                                <w:szCs w:val="24"/>
                              </w:rPr>
                            </w:pPr>
                            <w:r>
                              <w:rPr>
                                <w:rFonts w:ascii="Tahoma" w:hAnsi="Tahoma" w:cs="Tahoma"/>
                                <w:b/>
                                <w:bCs/>
                                <w:szCs w:val="24"/>
                              </w:rPr>
                              <w:t xml:space="preserve">Location: </w:t>
                            </w:r>
                            <w:r w:rsidRPr="002013FD">
                              <w:rPr>
                                <w:rFonts w:ascii="Tahoma" w:hAnsi="Tahoma" w:cs="Tahoma"/>
                                <w:szCs w:val="24"/>
                              </w:rPr>
                              <w:t>From Mackenzie Square to Junction with Alpha Street North</w:t>
                            </w:r>
                          </w:p>
                          <w:p w14:paraId="54C40449" w14:textId="77777777" w:rsidR="009750A9" w:rsidRDefault="00975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FA108B" id="_x0000_t202" coordsize="21600,21600" o:spt="202" path="m,l,21600r21600,l21600,xe">
                <v:stroke joinstyle="miter"/>
                <v:path gradientshapeok="t" o:connecttype="rect"/>
              </v:shapetype>
              <v:shape id="_x0000_s1026" type="#_x0000_t202" alt="&quot;&quot;" style="position:absolute;left:0;text-align:left;margin-left:-32.05pt;margin-top:0;width:520pt;height: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" fillcolor="white [3201]" strokeweight=".5pt">
                <v:textbox>
                  <w:txbxContent>
                    <w:p w14:paraId="4B56B5B8" w14:textId="77777777" w:rsidR="009750A9" w:rsidRDefault="009750A9" w:rsidP="009750A9">
                      <w:pPr>
                        <w:jc w:val="center"/>
                        <w:rPr>
                          <w:rFonts w:ascii="Tahoma" w:hAnsi="Tahoma" w:cs="Tahoma"/>
                          <w:b/>
                          <w:bCs/>
                          <w:sz w:val="32"/>
                          <w:szCs w:val="32"/>
                        </w:rPr>
                      </w:pPr>
                      <w:r w:rsidRPr="0056036C">
                        <w:rPr>
                          <w:rFonts w:ascii="Tahoma" w:hAnsi="Tahoma" w:cs="Tahoma"/>
                          <w:b/>
                          <w:bCs/>
                          <w:sz w:val="32"/>
                          <w:szCs w:val="32"/>
                        </w:rPr>
                        <w:t>PUBLIC NOTICE</w:t>
                      </w:r>
                    </w:p>
                    <w:p w14:paraId="58863446" w14:textId="77777777" w:rsidR="009750A9" w:rsidRDefault="009750A9" w:rsidP="009750A9">
                      <w:pPr>
                        <w:jc w:val="center"/>
                        <w:rPr>
                          <w:rFonts w:ascii="Tahoma" w:hAnsi="Tahoma" w:cs="Tahoma"/>
                          <w:b/>
                          <w:bCs/>
                          <w:szCs w:val="24"/>
                        </w:rPr>
                      </w:pPr>
                      <w:r>
                        <w:rPr>
                          <w:rFonts w:ascii="Tahoma" w:hAnsi="Tahoma" w:cs="Tahoma"/>
                          <w:b/>
                          <w:bCs/>
                          <w:szCs w:val="24"/>
                        </w:rPr>
                        <w:t>Local Authorities (Miscellaneous Provisions) Act 1982 Schedule 4</w:t>
                      </w:r>
                    </w:p>
                    <w:p w14:paraId="2F9058DE" w14:textId="77777777" w:rsidR="009750A9" w:rsidRDefault="009750A9" w:rsidP="009750A9">
                      <w:pPr>
                        <w:jc w:val="center"/>
                        <w:rPr>
                          <w:rFonts w:ascii="Tahoma" w:hAnsi="Tahoma" w:cs="Tahoma"/>
                          <w:b/>
                          <w:bCs/>
                          <w:szCs w:val="24"/>
                        </w:rPr>
                      </w:pPr>
                      <w:r>
                        <w:rPr>
                          <w:rFonts w:ascii="Tahoma" w:hAnsi="Tahoma" w:cs="Tahoma"/>
                          <w:b/>
                          <w:bCs/>
                          <w:szCs w:val="24"/>
                        </w:rPr>
                        <w:t xml:space="preserve">Application for Street Trading Consent for an Outdoor Market on </w:t>
                      </w:r>
                    </w:p>
                    <w:p w14:paraId="4FAE04A7" w14:textId="77777777" w:rsidR="009750A9" w:rsidRDefault="009750A9" w:rsidP="009750A9">
                      <w:pPr>
                        <w:jc w:val="center"/>
                        <w:rPr>
                          <w:rFonts w:ascii="Tahoma" w:hAnsi="Tahoma" w:cs="Tahoma"/>
                          <w:b/>
                          <w:bCs/>
                          <w:szCs w:val="24"/>
                        </w:rPr>
                      </w:pPr>
                      <w:r>
                        <w:rPr>
                          <w:rFonts w:ascii="Tahoma" w:hAnsi="Tahoma" w:cs="Tahoma"/>
                          <w:b/>
                          <w:bCs/>
                          <w:szCs w:val="24"/>
                        </w:rPr>
                        <w:t>Slough High Street</w:t>
                      </w:r>
                    </w:p>
                    <w:p w14:paraId="61F569DC" w14:textId="77777777" w:rsidR="009750A9" w:rsidRDefault="009750A9" w:rsidP="009750A9">
                      <w:pPr>
                        <w:jc w:val="center"/>
                        <w:rPr>
                          <w:rFonts w:ascii="Tahoma" w:hAnsi="Tahoma" w:cs="Tahoma"/>
                          <w:b/>
                          <w:bCs/>
                          <w:szCs w:val="24"/>
                        </w:rPr>
                      </w:pPr>
                      <w:r>
                        <w:rPr>
                          <w:rFonts w:ascii="Tahoma" w:hAnsi="Tahoma" w:cs="Tahoma"/>
                          <w:b/>
                          <w:bCs/>
                          <w:szCs w:val="24"/>
                        </w:rPr>
                        <w:t xml:space="preserve">Location: </w:t>
                      </w:r>
                      <w:r w:rsidRPr="002013FD">
                        <w:rPr>
                          <w:rFonts w:ascii="Tahoma" w:hAnsi="Tahoma" w:cs="Tahoma"/>
                          <w:szCs w:val="24"/>
                        </w:rPr>
                        <w:t>From Mackenzie Square to Junction with Alpha Street North</w:t>
                      </w:r>
                    </w:p>
                    <w:p w14:paraId="54C40449" w14:textId="77777777" w:rsidR="009750A9" w:rsidRDefault="009750A9"/>
                  </w:txbxContent>
                </v:textbox>
                <w10:wrap type="tight"/>
              </v:shape>
            </w:pict>
          </mc:Fallback>
        </mc:AlternateContent>
      </w:r>
      <w:r w:rsidR="0056036C">
        <w:rPr>
          <w:rFonts w:ascii="Tahoma" w:hAnsi="Tahoma" w:cs="Tahoma"/>
          <w:szCs w:val="24"/>
        </w:rPr>
        <w:t>On T</w:t>
      </w:r>
      <w:r w:rsidR="007E335F">
        <w:rPr>
          <w:rFonts w:ascii="Tahoma" w:hAnsi="Tahoma" w:cs="Tahoma"/>
          <w:szCs w:val="24"/>
        </w:rPr>
        <w:t>hursday</w:t>
      </w:r>
      <w:r w:rsidR="0056036C">
        <w:rPr>
          <w:rFonts w:ascii="Tahoma" w:hAnsi="Tahoma" w:cs="Tahoma"/>
          <w:szCs w:val="24"/>
        </w:rPr>
        <w:t xml:space="preserve"> 2</w:t>
      </w:r>
      <w:r w:rsidR="007E335F">
        <w:rPr>
          <w:rFonts w:ascii="Tahoma" w:hAnsi="Tahoma" w:cs="Tahoma"/>
          <w:szCs w:val="24"/>
        </w:rPr>
        <w:t>5</w:t>
      </w:r>
      <w:r w:rsidR="0056036C">
        <w:rPr>
          <w:rFonts w:ascii="Tahoma" w:hAnsi="Tahoma" w:cs="Tahoma"/>
          <w:szCs w:val="24"/>
        </w:rPr>
        <w:t xml:space="preserve"> May 2023 the Licensing Team as the responsible </w:t>
      </w:r>
      <w:r w:rsidR="002013FD">
        <w:rPr>
          <w:rFonts w:ascii="Tahoma" w:hAnsi="Tahoma" w:cs="Tahoma"/>
          <w:szCs w:val="24"/>
        </w:rPr>
        <w:t xml:space="preserve">authority in accordance with the published policy are to formally consult with </w:t>
      </w:r>
      <w:r w:rsidR="00945E1C">
        <w:rPr>
          <w:rFonts w:ascii="Tahoma" w:hAnsi="Tahoma" w:cs="Tahoma"/>
          <w:szCs w:val="24"/>
        </w:rPr>
        <w:t>members of the public</w:t>
      </w:r>
      <w:r w:rsidR="00C57F98">
        <w:rPr>
          <w:rFonts w:ascii="Tahoma" w:hAnsi="Tahoma" w:cs="Tahoma"/>
          <w:szCs w:val="24"/>
        </w:rPr>
        <w:t xml:space="preserve">, </w:t>
      </w:r>
      <w:r w:rsidR="00945E1C">
        <w:rPr>
          <w:rFonts w:ascii="Tahoma" w:hAnsi="Tahoma" w:cs="Tahoma"/>
          <w:szCs w:val="24"/>
        </w:rPr>
        <w:t>residents</w:t>
      </w:r>
      <w:r w:rsidR="00C57F98">
        <w:rPr>
          <w:rFonts w:ascii="Tahoma" w:hAnsi="Tahoma" w:cs="Tahoma"/>
          <w:szCs w:val="24"/>
        </w:rPr>
        <w:t>, business and other council partners</w:t>
      </w:r>
      <w:r w:rsidR="00945E1C">
        <w:rPr>
          <w:rFonts w:ascii="Tahoma" w:hAnsi="Tahoma" w:cs="Tahoma"/>
          <w:szCs w:val="24"/>
        </w:rPr>
        <w:t>.</w:t>
      </w:r>
    </w:p>
    <w:p w14:paraId="2AACAA5A" w14:textId="77777777" w:rsidR="007A657E" w:rsidRPr="007A657E" w:rsidRDefault="007A657E" w:rsidP="0056036C">
      <w:pPr>
        <w:jc w:val="both"/>
        <w:rPr>
          <w:rFonts w:ascii="Tahoma" w:hAnsi="Tahoma" w:cs="Tahoma"/>
          <w:sz w:val="16"/>
          <w:szCs w:val="16"/>
        </w:rPr>
      </w:pPr>
    </w:p>
    <w:p w14:paraId="0F6B1ADA" w14:textId="3F721A2D" w:rsidR="00945E1C" w:rsidRDefault="00945E1C" w:rsidP="0056036C">
      <w:pPr>
        <w:jc w:val="both"/>
        <w:rPr>
          <w:rFonts w:ascii="Tahoma" w:hAnsi="Tahoma" w:cs="Tahoma"/>
          <w:szCs w:val="24"/>
        </w:rPr>
      </w:pPr>
      <w:r>
        <w:rPr>
          <w:rFonts w:ascii="Tahoma" w:hAnsi="Tahoma" w:cs="Tahoma"/>
          <w:szCs w:val="24"/>
        </w:rPr>
        <w:t xml:space="preserve">The application is for an </w:t>
      </w:r>
      <w:r>
        <w:rPr>
          <w:rFonts w:ascii="Tahoma" w:hAnsi="Tahoma" w:cs="Tahoma"/>
          <w:b/>
          <w:bCs/>
          <w:szCs w:val="24"/>
        </w:rPr>
        <w:t>Outdoor Market</w:t>
      </w:r>
      <w:r>
        <w:rPr>
          <w:rFonts w:ascii="Tahoma" w:hAnsi="Tahoma" w:cs="Tahoma"/>
          <w:szCs w:val="24"/>
        </w:rPr>
        <w:t xml:space="preserve"> to trade on </w:t>
      </w:r>
      <w:r w:rsidR="00D2076D" w:rsidRPr="0094686A">
        <w:rPr>
          <w:rFonts w:ascii="Tahoma" w:hAnsi="Tahoma" w:cs="Tahoma"/>
          <w:b/>
          <w:bCs/>
          <w:szCs w:val="24"/>
        </w:rPr>
        <w:t>Thursdays</w:t>
      </w:r>
      <w:r>
        <w:rPr>
          <w:rFonts w:ascii="Tahoma" w:hAnsi="Tahoma" w:cs="Tahoma"/>
          <w:szCs w:val="24"/>
        </w:rPr>
        <w:t xml:space="preserve"> to </w:t>
      </w:r>
      <w:r w:rsidRPr="0094686A">
        <w:rPr>
          <w:rFonts w:ascii="Tahoma" w:hAnsi="Tahoma" w:cs="Tahoma"/>
          <w:b/>
          <w:bCs/>
          <w:szCs w:val="24"/>
        </w:rPr>
        <w:t>Sundays</w:t>
      </w:r>
      <w:r>
        <w:rPr>
          <w:rFonts w:ascii="Tahoma" w:hAnsi="Tahoma" w:cs="Tahoma"/>
          <w:szCs w:val="24"/>
        </w:rPr>
        <w:t xml:space="preserve"> from </w:t>
      </w:r>
      <w:r w:rsidRPr="0094686A">
        <w:rPr>
          <w:rFonts w:ascii="Tahoma" w:hAnsi="Tahoma" w:cs="Tahoma"/>
          <w:b/>
          <w:bCs/>
          <w:szCs w:val="24"/>
        </w:rPr>
        <w:t>6am</w:t>
      </w:r>
      <w:r>
        <w:rPr>
          <w:rFonts w:ascii="Tahoma" w:hAnsi="Tahoma" w:cs="Tahoma"/>
          <w:szCs w:val="24"/>
        </w:rPr>
        <w:t xml:space="preserve"> to </w:t>
      </w:r>
      <w:r w:rsidRPr="0094686A">
        <w:rPr>
          <w:rFonts w:ascii="Tahoma" w:hAnsi="Tahoma" w:cs="Tahoma"/>
          <w:b/>
          <w:bCs/>
          <w:szCs w:val="24"/>
        </w:rPr>
        <w:t>6pm</w:t>
      </w:r>
      <w:r>
        <w:rPr>
          <w:rFonts w:ascii="Tahoma" w:hAnsi="Tahoma" w:cs="Tahoma"/>
          <w:szCs w:val="24"/>
        </w:rPr>
        <w:t>.</w:t>
      </w:r>
      <w:r w:rsidR="00D2076D">
        <w:rPr>
          <w:rFonts w:ascii="Tahoma" w:hAnsi="Tahoma" w:cs="Tahoma"/>
          <w:szCs w:val="24"/>
        </w:rPr>
        <w:t xml:space="preserve"> Valid for one year once granted.</w:t>
      </w:r>
    </w:p>
    <w:p w14:paraId="5E5BE31E" w14:textId="0F9B8A1A" w:rsidR="00945E1C" w:rsidRDefault="00945E1C" w:rsidP="0056036C">
      <w:pPr>
        <w:jc w:val="both"/>
        <w:rPr>
          <w:rFonts w:ascii="Tahoma" w:hAnsi="Tahoma" w:cs="Tahoma"/>
          <w:szCs w:val="24"/>
        </w:rPr>
      </w:pPr>
      <w:r>
        <w:rPr>
          <w:rFonts w:ascii="Tahoma" w:hAnsi="Tahoma" w:cs="Tahoma"/>
          <w:szCs w:val="24"/>
        </w:rPr>
        <w:t xml:space="preserve">The location of the stalls </w:t>
      </w:r>
      <w:r w:rsidR="00D2076D">
        <w:rPr>
          <w:rFonts w:ascii="Tahoma" w:hAnsi="Tahoma" w:cs="Tahoma"/>
          <w:szCs w:val="24"/>
        </w:rPr>
        <w:t>are</w:t>
      </w:r>
      <w:r>
        <w:rPr>
          <w:rFonts w:ascii="Tahoma" w:hAnsi="Tahoma" w:cs="Tahoma"/>
          <w:szCs w:val="24"/>
        </w:rPr>
        <w:t xml:space="preserve"> marked on the plan on page two of this notice.</w:t>
      </w:r>
    </w:p>
    <w:p w14:paraId="4BDB0099" w14:textId="77777777" w:rsidR="007A657E" w:rsidRPr="007A657E" w:rsidRDefault="007A657E" w:rsidP="0056036C">
      <w:pPr>
        <w:jc w:val="both"/>
        <w:rPr>
          <w:rFonts w:ascii="Tahoma" w:hAnsi="Tahoma" w:cs="Tahoma"/>
          <w:sz w:val="16"/>
          <w:szCs w:val="16"/>
        </w:rPr>
      </w:pPr>
    </w:p>
    <w:p w14:paraId="5C25F354" w14:textId="0A8F776D" w:rsidR="00945E1C" w:rsidRDefault="0094686A" w:rsidP="0056036C">
      <w:pPr>
        <w:jc w:val="both"/>
        <w:rPr>
          <w:rFonts w:ascii="Tahoma" w:hAnsi="Tahoma" w:cs="Tahoma"/>
          <w:b/>
          <w:bCs/>
          <w:szCs w:val="24"/>
        </w:rPr>
      </w:pPr>
      <w:r>
        <w:rPr>
          <w:rFonts w:ascii="Tahoma" w:hAnsi="Tahoma" w:cs="Tahoma"/>
          <w:szCs w:val="24"/>
        </w:rPr>
        <w:t xml:space="preserve">Responses to this consultation are to be received no later than </w:t>
      </w:r>
      <w:r w:rsidRPr="0094686A">
        <w:rPr>
          <w:rFonts w:ascii="Tahoma" w:hAnsi="Tahoma" w:cs="Tahoma"/>
          <w:b/>
          <w:bCs/>
          <w:szCs w:val="24"/>
        </w:rPr>
        <w:t>16:00</w:t>
      </w:r>
      <w:r>
        <w:rPr>
          <w:rFonts w:ascii="Tahoma" w:hAnsi="Tahoma" w:cs="Tahoma"/>
          <w:szCs w:val="24"/>
        </w:rPr>
        <w:t xml:space="preserve"> on </w:t>
      </w:r>
      <w:r w:rsidR="00783898">
        <w:rPr>
          <w:rFonts w:ascii="Tahoma" w:hAnsi="Tahoma" w:cs="Tahoma"/>
          <w:b/>
          <w:bCs/>
          <w:szCs w:val="24"/>
        </w:rPr>
        <w:t>23</w:t>
      </w:r>
      <w:r>
        <w:rPr>
          <w:rFonts w:ascii="Tahoma" w:hAnsi="Tahoma" w:cs="Tahoma"/>
          <w:b/>
          <w:bCs/>
          <w:szCs w:val="24"/>
        </w:rPr>
        <w:t xml:space="preserve"> June 2023</w:t>
      </w:r>
    </w:p>
    <w:p w14:paraId="285A0D31" w14:textId="77777777" w:rsidR="007A657E" w:rsidRPr="007A657E" w:rsidRDefault="007A657E" w:rsidP="0056036C">
      <w:pPr>
        <w:jc w:val="both"/>
        <w:rPr>
          <w:rFonts w:ascii="Tahoma" w:hAnsi="Tahoma" w:cs="Tahoma"/>
          <w:b/>
          <w:bCs/>
          <w:sz w:val="16"/>
          <w:szCs w:val="16"/>
        </w:rPr>
      </w:pPr>
    </w:p>
    <w:p w14:paraId="0936B028" w14:textId="778F45A7" w:rsidR="0094686A" w:rsidRDefault="0094686A" w:rsidP="0056036C">
      <w:pPr>
        <w:jc w:val="both"/>
        <w:rPr>
          <w:rFonts w:ascii="Tahoma" w:hAnsi="Tahoma" w:cs="Tahoma"/>
          <w:szCs w:val="24"/>
        </w:rPr>
      </w:pPr>
      <w:r>
        <w:rPr>
          <w:rFonts w:ascii="Tahoma" w:hAnsi="Tahoma" w:cs="Tahoma"/>
          <w:szCs w:val="24"/>
        </w:rPr>
        <w:t>Any representations or objections can be registered with Slough Borough Council’s Licensing team by the following methods.</w:t>
      </w:r>
    </w:p>
    <w:p w14:paraId="67686694" w14:textId="4AE04E61" w:rsidR="0094686A" w:rsidRDefault="0094686A" w:rsidP="0094686A">
      <w:pPr>
        <w:pStyle w:val="ListParagraph"/>
        <w:numPr>
          <w:ilvl w:val="0"/>
          <w:numId w:val="1"/>
        </w:numPr>
        <w:jc w:val="both"/>
        <w:rPr>
          <w:rFonts w:ascii="Tahoma" w:hAnsi="Tahoma" w:cs="Tahoma"/>
          <w:sz w:val="24"/>
          <w:szCs w:val="24"/>
        </w:rPr>
      </w:pPr>
      <w:r>
        <w:rPr>
          <w:rFonts w:ascii="Tahoma" w:hAnsi="Tahoma" w:cs="Tahoma"/>
          <w:sz w:val="24"/>
          <w:szCs w:val="24"/>
        </w:rPr>
        <w:t>By scanning the QR Code</w:t>
      </w:r>
    </w:p>
    <w:p w14:paraId="1D0E676B" w14:textId="0C27C625" w:rsidR="0094686A" w:rsidRDefault="0094686A" w:rsidP="0094686A">
      <w:pPr>
        <w:pStyle w:val="ListParagraph"/>
        <w:numPr>
          <w:ilvl w:val="0"/>
          <w:numId w:val="1"/>
        </w:numPr>
        <w:jc w:val="both"/>
        <w:rPr>
          <w:rFonts w:ascii="Tahoma" w:hAnsi="Tahoma" w:cs="Tahoma"/>
          <w:sz w:val="24"/>
          <w:szCs w:val="24"/>
        </w:rPr>
      </w:pPr>
      <w:r>
        <w:rPr>
          <w:rFonts w:ascii="Tahoma" w:hAnsi="Tahoma" w:cs="Tahoma"/>
          <w:sz w:val="24"/>
          <w:szCs w:val="24"/>
        </w:rPr>
        <w:t>In writing to Licensing, Slough Borough Council, Observatory House, 25 Windsor Road, Slough SL1 2EL</w:t>
      </w:r>
    </w:p>
    <w:p w14:paraId="4B416474" w14:textId="624C6278" w:rsidR="0094686A" w:rsidRDefault="0094686A" w:rsidP="0094686A">
      <w:pPr>
        <w:pStyle w:val="ListParagraph"/>
        <w:numPr>
          <w:ilvl w:val="0"/>
          <w:numId w:val="1"/>
        </w:numPr>
        <w:jc w:val="both"/>
        <w:rPr>
          <w:rFonts w:ascii="Tahoma" w:hAnsi="Tahoma" w:cs="Tahoma"/>
          <w:sz w:val="24"/>
          <w:szCs w:val="24"/>
        </w:rPr>
      </w:pPr>
      <w:r>
        <w:rPr>
          <w:rFonts w:ascii="Tahoma" w:hAnsi="Tahoma" w:cs="Tahoma"/>
          <w:sz w:val="24"/>
          <w:szCs w:val="24"/>
        </w:rPr>
        <w:t xml:space="preserve">By email to </w:t>
      </w:r>
      <w:r w:rsidRPr="00392313">
        <w:rPr>
          <w:rFonts w:ascii="Tahoma" w:hAnsi="Tahoma" w:cs="Tahoma"/>
          <w:sz w:val="24"/>
          <w:szCs w:val="24"/>
        </w:rPr>
        <w:t>licensing@slough.gov.uk</w:t>
      </w:r>
    </w:p>
    <w:p w14:paraId="21AAF9C7" w14:textId="7C676635" w:rsidR="0094686A" w:rsidRDefault="0094686A" w:rsidP="0094686A">
      <w:pPr>
        <w:jc w:val="both"/>
        <w:rPr>
          <w:rFonts w:ascii="Tahoma" w:hAnsi="Tahoma" w:cs="Tahoma"/>
          <w:szCs w:val="24"/>
        </w:rPr>
      </w:pPr>
      <w:r>
        <w:rPr>
          <w:rFonts w:ascii="Tahoma" w:hAnsi="Tahoma" w:cs="Tahoma"/>
          <w:szCs w:val="24"/>
        </w:rPr>
        <w:t xml:space="preserve">For details of our privacy policy visit </w:t>
      </w:r>
      <w:r w:rsidR="007A657E" w:rsidRPr="00D2076D">
        <w:rPr>
          <w:rFonts w:ascii="Tahoma" w:hAnsi="Tahoma" w:cs="Tahoma"/>
          <w:szCs w:val="24"/>
        </w:rPr>
        <w:t>www.slough.gov.uk/yourprivacy</w:t>
      </w:r>
    </w:p>
    <w:p w14:paraId="6B561E74" w14:textId="5F9AC1C3" w:rsidR="007A657E" w:rsidRDefault="007A657E" w:rsidP="0094686A">
      <w:pPr>
        <w:jc w:val="both"/>
        <w:rPr>
          <w:rFonts w:ascii="Tahoma" w:hAnsi="Tahoma" w:cs="Tahoma"/>
          <w:szCs w:val="24"/>
        </w:rPr>
      </w:pPr>
    </w:p>
    <w:p w14:paraId="5BD210B6" w14:textId="4A7F9478" w:rsidR="0094686A" w:rsidRDefault="0047713A" w:rsidP="0094686A">
      <w:pPr>
        <w:jc w:val="both"/>
        <w:rPr>
          <w:rFonts w:ascii="Tahoma" w:hAnsi="Tahoma" w:cs="Tahoma"/>
          <w:szCs w:val="24"/>
        </w:rPr>
      </w:pPr>
      <w:r>
        <w:rPr>
          <w:rFonts w:ascii="Tahoma" w:hAnsi="Tahoma" w:cs="Tahoma"/>
          <w:noProof/>
          <w:szCs w:val="24"/>
        </w:rPr>
        <w:drawing>
          <wp:inline distT="0" distB="0" distL="0" distR="0" wp14:anchorId="0C279F15" wp14:editId="29774087">
            <wp:extent cx="1952625" cy="1952625"/>
            <wp:effectExtent l="19050" t="19050" r="28575" b="28575"/>
            <wp:docPr id="542264814" name="Picture 11" descr="A qr code with a white background&#10;Scan the QR code to respond to the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64814" name="Picture 11" descr="A qr code with a white background&#10;Scan the QR code to respond to the consultation."/>
                    <pic:cNvPicPr/>
                  </pic:nvPicPr>
                  <pic:blipFill>
                    <a:blip r:embed="rId7">
                      <a:extLst>
                        <a:ext uri="{28A0092B-C50C-407E-A947-70E740481C1C}">
                          <a14:useLocalDpi xmlns:a14="http://schemas.microsoft.com/office/drawing/2010/main" val="0"/>
                        </a:ext>
                      </a:extLst>
                    </a:blip>
                    <a:stretch>
                      <a:fillRect/>
                    </a:stretch>
                  </pic:blipFill>
                  <pic:spPr>
                    <a:xfrm>
                      <a:off x="0" y="0"/>
                      <a:ext cx="1952625" cy="1952625"/>
                    </a:xfrm>
                    <a:prstGeom prst="rect">
                      <a:avLst/>
                    </a:prstGeom>
                    <a:ln>
                      <a:solidFill>
                        <a:schemeClr val="dk1"/>
                      </a:solidFill>
                    </a:ln>
                  </pic:spPr>
                </pic:pic>
              </a:graphicData>
            </a:graphic>
          </wp:inline>
        </w:drawing>
      </w:r>
      <w:r w:rsidR="00D2076D">
        <w:rPr>
          <w:rFonts w:ascii="Tahoma" w:hAnsi="Tahoma" w:cs="Tahoma"/>
          <w:szCs w:val="24"/>
        </w:rPr>
        <w:br w:type="textWrapping" w:clear="all"/>
      </w:r>
    </w:p>
    <w:p w14:paraId="7F972965" w14:textId="6F0FA3FB" w:rsidR="0094686A" w:rsidRDefault="00392313" w:rsidP="0094686A">
      <w:pPr>
        <w:jc w:val="both"/>
        <w:rPr>
          <w:rFonts w:ascii="Tahoma" w:hAnsi="Tahoma" w:cs="Tahoma"/>
          <w:szCs w:val="24"/>
        </w:rPr>
      </w:pPr>
      <w:r>
        <w:rPr>
          <w:rFonts w:ascii="Tahoma" w:hAnsi="Tahoma" w:cs="Tahoma"/>
          <w:szCs w:val="24"/>
        </w:rPr>
        <w:t>Scan QR Code</w:t>
      </w:r>
      <w:r w:rsidR="0047713A">
        <w:rPr>
          <w:rFonts w:ascii="Tahoma" w:hAnsi="Tahoma" w:cs="Tahoma"/>
          <w:szCs w:val="24"/>
        </w:rPr>
        <w:t xml:space="preserve"> to </w:t>
      </w:r>
      <w:r w:rsidR="00D2076D">
        <w:rPr>
          <w:rFonts w:ascii="Tahoma" w:hAnsi="Tahoma" w:cs="Tahoma"/>
          <w:szCs w:val="24"/>
        </w:rPr>
        <w:t>respond.</w:t>
      </w:r>
    </w:p>
    <w:p w14:paraId="62C67ADB" w14:textId="77777777" w:rsidR="007A657E" w:rsidRPr="007A657E" w:rsidRDefault="007A657E" w:rsidP="0094686A">
      <w:pPr>
        <w:jc w:val="both"/>
        <w:rPr>
          <w:rFonts w:ascii="Tahoma" w:hAnsi="Tahoma" w:cs="Tahoma"/>
          <w:sz w:val="10"/>
          <w:szCs w:val="10"/>
        </w:rPr>
      </w:pPr>
    </w:p>
    <w:p w14:paraId="67D98C40" w14:textId="0EA81F53" w:rsidR="00392313" w:rsidRDefault="00804576" w:rsidP="0094686A">
      <w:pPr>
        <w:jc w:val="both"/>
        <w:rPr>
          <w:rFonts w:ascii="Tahoma" w:hAnsi="Tahoma" w:cs="Tahoma"/>
          <w:szCs w:val="24"/>
        </w:rPr>
      </w:pPr>
      <w:r w:rsidRPr="00804576">
        <w:rPr>
          <w:rFonts w:ascii="Tahoma" w:hAnsi="Tahoma" w:cs="Tahoma"/>
          <w:szCs w:val="24"/>
        </w:rPr>
        <w:t>www.slough.gov.uk/business-licensing</w:t>
      </w:r>
    </w:p>
    <w:p w14:paraId="5BB46B41" w14:textId="77777777" w:rsidR="007A657E" w:rsidRPr="007A657E" w:rsidRDefault="007A657E" w:rsidP="0094686A">
      <w:pPr>
        <w:jc w:val="both"/>
        <w:rPr>
          <w:rFonts w:ascii="Tahoma" w:hAnsi="Tahoma" w:cs="Tahoma"/>
          <w:sz w:val="14"/>
          <w:szCs w:val="14"/>
        </w:rPr>
      </w:pPr>
    </w:p>
    <w:p w14:paraId="33839360" w14:textId="70A7E01A" w:rsidR="007A657E" w:rsidRPr="007A657E" w:rsidRDefault="007A657E" w:rsidP="007A657E">
      <w:pPr>
        <w:autoSpaceDE w:val="0"/>
        <w:autoSpaceDN w:val="0"/>
        <w:adjustRightInd w:val="0"/>
        <w:jc w:val="both"/>
        <w:rPr>
          <w:rFonts w:ascii="Tahoma" w:hAnsi="Tahoma" w:cs="Tahoma"/>
          <w:szCs w:val="24"/>
          <w:lang w:eastAsia="en-GB"/>
        </w:rPr>
      </w:pPr>
      <w:r w:rsidRPr="007A657E">
        <w:rPr>
          <w:rFonts w:ascii="Tahoma" w:hAnsi="Tahoma" w:cs="Tahoma"/>
          <w:szCs w:val="24"/>
          <w:lang w:eastAsia="en-GB"/>
        </w:rPr>
        <w:t xml:space="preserve">If objections or representations are received to the application the matter will be referred to a Licensing Sub Committee for determination with a hearing to take place normally between 4 to 8 weeks from the </w:t>
      </w:r>
      <w:r w:rsidR="00C57F98">
        <w:rPr>
          <w:rFonts w:ascii="Tahoma" w:hAnsi="Tahoma" w:cs="Tahoma"/>
          <w:szCs w:val="24"/>
          <w:lang w:eastAsia="en-GB"/>
        </w:rPr>
        <w:t>end of the consultation period</w:t>
      </w:r>
      <w:r w:rsidRPr="007A657E">
        <w:rPr>
          <w:rFonts w:ascii="Tahoma" w:hAnsi="Tahoma" w:cs="Tahoma"/>
          <w:szCs w:val="24"/>
          <w:lang w:eastAsia="en-GB"/>
        </w:rPr>
        <w:t>.</w:t>
      </w:r>
    </w:p>
    <w:p w14:paraId="59B99FE4" w14:textId="77777777" w:rsidR="007A657E" w:rsidRPr="007A657E" w:rsidRDefault="007A657E" w:rsidP="007A657E">
      <w:pPr>
        <w:autoSpaceDE w:val="0"/>
        <w:autoSpaceDN w:val="0"/>
        <w:adjustRightInd w:val="0"/>
        <w:jc w:val="both"/>
        <w:rPr>
          <w:rFonts w:ascii="Tahoma" w:hAnsi="Tahoma" w:cs="Tahoma"/>
          <w:sz w:val="14"/>
          <w:szCs w:val="14"/>
          <w:lang w:eastAsia="en-GB"/>
        </w:rPr>
      </w:pPr>
    </w:p>
    <w:p w14:paraId="7A556BD4" w14:textId="04AD22BC" w:rsidR="007A657E" w:rsidRPr="007A657E" w:rsidRDefault="007A657E" w:rsidP="007A657E">
      <w:pPr>
        <w:autoSpaceDE w:val="0"/>
        <w:autoSpaceDN w:val="0"/>
        <w:adjustRightInd w:val="0"/>
        <w:jc w:val="both"/>
        <w:rPr>
          <w:rFonts w:ascii="Tahoma" w:hAnsi="Tahoma" w:cs="Tahoma"/>
        </w:rPr>
      </w:pPr>
      <w:r w:rsidRPr="007A657E">
        <w:rPr>
          <w:rFonts w:ascii="Tahoma" w:hAnsi="Tahoma" w:cs="Tahoma"/>
          <w:szCs w:val="24"/>
          <w:lang w:eastAsia="en-GB"/>
        </w:rPr>
        <w:t xml:space="preserve">The Licensing Sub Committee is made up of local Councillors who will determine each application on its own individual merits. At the Committee hearing the applicant(s) and objectors will be given the opportunity to put their case forward. The Committee are </w:t>
      </w:r>
      <w:r>
        <w:rPr>
          <w:rFonts w:ascii="Tahoma" w:hAnsi="Tahoma" w:cs="Tahoma"/>
          <w:szCs w:val="24"/>
          <w:lang w:eastAsia="en-GB"/>
        </w:rPr>
        <w:t>e</w:t>
      </w:r>
      <w:r w:rsidRPr="007A657E">
        <w:rPr>
          <w:rFonts w:ascii="Tahoma" w:hAnsi="Tahoma" w:cs="Tahoma"/>
          <w:szCs w:val="24"/>
          <w:lang w:eastAsia="en-GB"/>
        </w:rPr>
        <w:t xml:space="preserve">mpowered to grant, </w:t>
      </w:r>
      <w:r w:rsidR="00D2076D" w:rsidRPr="007A657E">
        <w:rPr>
          <w:rFonts w:ascii="Tahoma" w:hAnsi="Tahoma" w:cs="Tahoma"/>
          <w:szCs w:val="24"/>
          <w:lang w:eastAsia="en-GB"/>
        </w:rPr>
        <w:t>refuse,</w:t>
      </w:r>
      <w:r w:rsidRPr="007A657E">
        <w:rPr>
          <w:rFonts w:ascii="Tahoma" w:hAnsi="Tahoma" w:cs="Tahoma"/>
          <w:szCs w:val="24"/>
          <w:lang w:eastAsia="en-GB"/>
        </w:rPr>
        <w:t xml:space="preserve"> or apply any relevant conditions in addition to the </w:t>
      </w:r>
      <w:r w:rsidRPr="007A657E">
        <w:rPr>
          <w:rFonts w:ascii="Tahoma" w:hAnsi="Tahoma" w:cs="Tahoma"/>
          <w:b/>
          <w:szCs w:val="24"/>
          <w:lang w:eastAsia="en-GB"/>
        </w:rPr>
        <w:t>General Conditions</w:t>
      </w:r>
      <w:r w:rsidRPr="007A657E">
        <w:rPr>
          <w:rFonts w:ascii="Tahoma" w:hAnsi="Tahoma" w:cs="Tahoma"/>
          <w:szCs w:val="24"/>
          <w:lang w:eastAsia="en-GB"/>
        </w:rPr>
        <w:t xml:space="preserve"> to any licence application put before them.</w:t>
      </w:r>
    </w:p>
    <w:p w14:paraId="37BE8492" w14:textId="77777777" w:rsidR="007A657E" w:rsidRDefault="007A657E" w:rsidP="0094686A">
      <w:pPr>
        <w:jc w:val="both"/>
        <w:rPr>
          <w:rFonts w:ascii="Tahoma" w:hAnsi="Tahoma" w:cs="Tahoma"/>
          <w:szCs w:val="24"/>
        </w:rPr>
        <w:sectPr w:rsidR="007A657E" w:rsidSect="002013FD">
          <w:footerReference w:type="default" r:id="rId8"/>
          <w:pgSz w:w="11906" w:h="16838"/>
          <w:pgMar w:top="993" w:right="1440" w:bottom="1440" w:left="1440" w:header="708" w:footer="708" w:gutter="0"/>
          <w:cols w:space="708"/>
          <w:docGrid w:linePitch="360"/>
        </w:sectPr>
      </w:pPr>
    </w:p>
    <w:p w14:paraId="232D2BC0" w14:textId="77777777" w:rsidR="009750A9" w:rsidRDefault="005E34ED" w:rsidP="009750A9">
      <w:pPr>
        <w:keepNext/>
        <w:jc w:val="both"/>
      </w:pPr>
      <w:r w:rsidRPr="00851020">
        <w:rPr>
          <w:rFonts w:ascii="Tahoma" w:hAnsi="Tahoma" w:cs="Tahoma"/>
          <w:b/>
          <w:bCs/>
          <w:noProof/>
          <w:szCs w:val="24"/>
        </w:rPr>
        <w:lastRenderedPageBreak/>
        <w:drawing>
          <wp:anchor distT="0" distB="0" distL="114300" distR="114300" simplePos="0" relativeHeight="251660288" behindDoc="1" locked="0" layoutInCell="1" allowOverlap="1" wp14:anchorId="2D98CB3F" wp14:editId="5C7D8E31">
            <wp:simplePos x="0" y="0"/>
            <wp:positionH relativeFrom="column">
              <wp:posOffset>3213735</wp:posOffset>
            </wp:positionH>
            <wp:positionV relativeFrom="paragraph">
              <wp:posOffset>4445</wp:posOffset>
            </wp:positionV>
            <wp:extent cx="2875915" cy="2209800"/>
            <wp:effectExtent l="0" t="0" r="635" b="0"/>
            <wp:wrapTight wrapText="bothSides">
              <wp:wrapPolygon edited="0">
                <wp:start x="0" y="0"/>
                <wp:lineTo x="0" y="21414"/>
                <wp:lineTo x="21462" y="21414"/>
                <wp:lineTo x="21462" y="0"/>
                <wp:lineTo x="0" y="0"/>
              </wp:wrapPolygon>
            </wp:wrapTight>
            <wp:docPr id="666608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082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5915" cy="2209800"/>
                    </a:xfrm>
                    <a:prstGeom prst="rect">
                      <a:avLst/>
                    </a:prstGeom>
                  </pic:spPr>
                </pic:pic>
              </a:graphicData>
            </a:graphic>
            <wp14:sizeRelH relativeFrom="page">
              <wp14:pctWidth>0</wp14:pctWidth>
            </wp14:sizeRelH>
            <wp14:sizeRelV relativeFrom="page">
              <wp14:pctHeight>0</wp14:pctHeight>
            </wp14:sizeRelV>
          </wp:anchor>
        </w:drawing>
      </w:r>
      <w:r w:rsidR="007A657E" w:rsidRPr="00851020">
        <w:rPr>
          <w:rFonts w:ascii="Tahoma" w:hAnsi="Tahoma" w:cs="Tahoma"/>
          <w:noProof/>
          <w:szCs w:val="24"/>
        </w:rPr>
        <w:drawing>
          <wp:inline distT="0" distB="0" distL="0" distR="0" wp14:anchorId="40DDFD21" wp14:editId="0942C912">
            <wp:extent cx="2863322" cy="2241550"/>
            <wp:effectExtent l="0" t="0" r="0" b="6350"/>
            <wp:docPr id="1462613878" name="Picture 1" descr="Zone 1 - Mackenzie Square (2) - The two within brackets indicates the number of proposed stalls within the Zone. THE IMAGE: llustrative Map of Mackenzie Square Slough. Two red marks showing where the stalls are propos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13878" name="Picture 1" descr="Zone 1 - Mackenzie Square (2) - The two within brackets indicates the number of proposed stalls within the Zone. THE IMAGE: llustrative Map of Mackenzie Square Slough. Two red marks showing where the stalls are proposed.">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322" cy="2241550"/>
                    </a:xfrm>
                    <a:prstGeom prst="rect">
                      <a:avLst/>
                    </a:prstGeom>
                  </pic:spPr>
                </pic:pic>
              </a:graphicData>
            </a:graphic>
          </wp:inline>
        </w:drawing>
      </w:r>
    </w:p>
    <w:p w14:paraId="594C2E00" w14:textId="32A76D5E" w:rsidR="009750A9" w:rsidRDefault="005E34ED" w:rsidP="009750A9">
      <w:pPr>
        <w:pStyle w:val="Caption"/>
        <w:jc w:val="both"/>
      </w:pPr>
      <w:r>
        <w:rPr>
          <w:noProof/>
        </w:rPr>
        <mc:AlternateContent>
          <mc:Choice Requires="wps">
            <w:drawing>
              <wp:inline distT="0" distB="0" distL="0" distR="0" wp14:anchorId="1535EFD1" wp14:editId="5F88249F">
                <wp:extent cx="2875915" cy="184150"/>
                <wp:effectExtent l="0" t="0" r="635" b="6350"/>
                <wp:docPr id="1378992365" name="Text Box 1"/>
                <wp:cNvGraphicFramePr/>
                <a:graphic xmlns:a="http://schemas.openxmlformats.org/drawingml/2006/main">
                  <a:graphicData uri="http://schemas.microsoft.com/office/word/2010/wordprocessingShape">
                    <wps:wsp>
                      <wps:cNvSpPr txBox="1"/>
                      <wps:spPr>
                        <a:xfrm>
                          <a:off x="0" y="0"/>
                          <a:ext cx="2875915" cy="184150"/>
                        </a:xfrm>
                        <a:prstGeom prst="rect">
                          <a:avLst/>
                        </a:prstGeom>
                        <a:solidFill>
                          <a:prstClr val="white"/>
                        </a:solidFill>
                        <a:ln>
                          <a:noFill/>
                        </a:ln>
                      </wps:spPr>
                      <wps:txbx>
                        <w:txbxContent>
                          <w:p w14:paraId="21343E4F" w14:textId="716AEAB0" w:rsidR="005E34ED" w:rsidRPr="001A6EE8" w:rsidRDefault="005E34ED" w:rsidP="005E34ED">
                            <w:pPr>
                              <w:pStyle w:val="Caption"/>
                              <w:rPr>
                                <w:rFonts w:ascii="Tahoma" w:hAnsi="Tahoma" w:cs="Tahoma"/>
                                <w:b/>
                                <w:bCs/>
                                <w:noProof/>
                                <w:sz w:val="24"/>
                                <w:szCs w:val="24"/>
                              </w:rPr>
                            </w:pPr>
                            <w:r>
                              <w:t xml:space="preserve">Zone </w:t>
                            </w:r>
                            <w:r w:rsidR="00D2076D">
                              <w:t>1</w:t>
                            </w:r>
                            <w:r>
                              <w:t xml:space="preserve"> </w:t>
                            </w:r>
                            <w:r w:rsidR="00D2076D">
                              <w:t>–</w:t>
                            </w:r>
                            <w:r>
                              <w:t xml:space="preserve"> </w:t>
                            </w:r>
                            <w:r w:rsidR="00D2076D">
                              <w:t>Mackenzie Square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535EFD1" id="Text Box 1" o:spid="_x0000_s1027" type="#_x0000_t202" style="width:226.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" stroked="f">
                <v:textbox inset="0,0,0,0">
                  <w:txbxContent>
                    <w:p w14:paraId="21343E4F" w14:textId="716AEAB0" w:rsidR="005E34ED" w:rsidRPr="001A6EE8" w:rsidRDefault="005E34ED" w:rsidP="005E34ED">
                      <w:pPr>
                        <w:pStyle w:val="Caption"/>
                        <w:rPr>
                          <w:rFonts w:ascii="Tahoma" w:hAnsi="Tahoma" w:cs="Tahoma"/>
                          <w:b/>
                          <w:bCs/>
                          <w:noProof/>
                          <w:sz w:val="24"/>
                          <w:szCs w:val="24"/>
                        </w:rPr>
                      </w:pPr>
                      <w:r>
                        <w:t xml:space="preserve">Zone </w:t>
                      </w:r>
                      <w:r w:rsidR="00D2076D">
                        <w:t>1</w:t>
                      </w:r>
                      <w:r>
                        <w:t xml:space="preserve"> </w:t>
                      </w:r>
                      <w:r w:rsidR="00D2076D">
                        <w:t>–</w:t>
                      </w:r>
                      <w:r>
                        <w:t xml:space="preserve"> </w:t>
                      </w:r>
                      <w:r w:rsidR="00D2076D">
                        <w:t>Mackenzie Square (2)</w:t>
                      </w:r>
                    </w:p>
                  </w:txbxContent>
                </v:textbox>
                <w10:anchorlock/>
              </v:shape>
            </w:pict>
          </mc:Fallback>
        </mc:AlternateContent>
      </w:r>
      <w:r w:rsidR="00D2076D">
        <w:tab/>
        <w:t>Zone 2 – O2 Shop to Queensmere (10)</w:t>
      </w:r>
    </w:p>
    <w:p w14:paraId="27EE0D01" w14:textId="58859D72" w:rsidR="00851020" w:rsidRDefault="005E34ED" w:rsidP="0056036C">
      <w:pPr>
        <w:jc w:val="both"/>
        <w:rPr>
          <w:rFonts w:ascii="Tahoma" w:hAnsi="Tahoma" w:cs="Tahoma"/>
          <w:szCs w:val="24"/>
        </w:rPr>
      </w:pPr>
      <w:r>
        <w:rPr>
          <w:noProof/>
        </w:rPr>
        <mc:AlternateContent>
          <mc:Choice Requires="wps">
            <w:drawing>
              <wp:inline distT="0" distB="0" distL="0" distR="0" wp14:anchorId="18F5F57C" wp14:editId="4E62ABA7">
                <wp:extent cx="2901315" cy="635"/>
                <wp:effectExtent l="0" t="0" r="0" b="8255"/>
                <wp:docPr id="1735129259" name="Text Box 1" descr="Illustrative Map of proposed stalls of 4 within the Town Square area."/>
                <wp:cNvGraphicFramePr/>
                <a:graphic xmlns:a="http://schemas.openxmlformats.org/drawingml/2006/main">
                  <a:graphicData uri="http://schemas.microsoft.com/office/word/2010/wordprocessingShape">
                    <wps:wsp>
                      <wps:cNvSpPr txBox="1"/>
                      <wps:spPr>
                        <a:xfrm>
                          <a:off x="0" y="0"/>
                          <a:ext cx="2901315" cy="635"/>
                        </a:xfrm>
                        <a:prstGeom prst="rect">
                          <a:avLst/>
                        </a:prstGeom>
                        <a:solidFill>
                          <a:prstClr val="white"/>
                        </a:solidFill>
                        <a:ln>
                          <a:noFill/>
                        </a:ln>
                      </wps:spPr>
                      <wps:txbx>
                        <w:txbxContent>
                          <w:p w14:paraId="6BAEA181" w14:textId="5C1B75F4" w:rsidR="005E34ED" w:rsidRPr="00800740" w:rsidRDefault="005E34ED" w:rsidP="005E34ED">
                            <w:pPr>
                              <w:pStyle w:val="Caption"/>
                              <w:rPr>
                                <w:rFonts w:ascii="Tahoma" w:hAnsi="Tahoma" w:cs="Tahoma"/>
                                <w:noProof/>
                                <w:sz w:val="24"/>
                                <w:szCs w:val="24"/>
                              </w:rPr>
                            </w:pPr>
                            <w:r>
                              <w:t xml:space="preserve">Zone 3 - Town Square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8F5F57C" id="_x0000_s1028" type="#_x0000_t202" alt="Illustrative Map of proposed stalls of 4 within the Town Square area." style="width:228.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" stroked="f">
                <v:textbox style="mso-fit-shape-to-text:t" inset="0,0,0,0">
                  <w:txbxContent>
                    <w:p w14:paraId="6BAEA181" w14:textId="5C1B75F4" w:rsidR="005E34ED" w:rsidRPr="00800740" w:rsidRDefault="005E34ED" w:rsidP="005E34ED">
                      <w:pPr>
                        <w:pStyle w:val="Caption"/>
                        <w:rPr>
                          <w:rFonts w:ascii="Tahoma" w:hAnsi="Tahoma" w:cs="Tahoma"/>
                          <w:noProof/>
                          <w:sz w:val="24"/>
                          <w:szCs w:val="24"/>
                        </w:rPr>
                      </w:pPr>
                      <w:r>
                        <w:t xml:space="preserve">Zone 3 - Town Square (4) </w:t>
                      </w:r>
                    </w:p>
                  </w:txbxContent>
                </v:textbox>
                <w10:anchorlock/>
              </v:shape>
            </w:pict>
          </mc:Fallback>
        </mc:AlternateContent>
      </w:r>
      <w:r w:rsidR="007A657E" w:rsidRPr="00851020">
        <w:rPr>
          <w:rFonts w:ascii="Tahoma" w:hAnsi="Tahoma" w:cs="Tahoma"/>
          <w:noProof/>
          <w:szCs w:val="24"/>
        </w:rPr>
        <w:drawing>
          <wp:anchor distT="0" distB="0" distL="114300" distR="114300" simplePos="0" relativeHeight="251663360" behindDoc="1" locked="0" layoutInCell="1" allowOverlap="1" wp14:anchorId="66F60012" wp14:editId="57C4E250">
            <wp:simplePos x="0" y="0"/>
            <wp:positionH relativeFrom="column">
              <wp:posOffset>0</wp:posOffset>
            </wp:positionH>
            <wp:positionV relativeFrom="paragraph">
              <wp:posOffset>77470</wp:posOffset>
            </wp:positionV>
            <wp:extent cx="2901492" cy="2165350"/>
            <wp:effectExtent l="0" t="0" r="0" b="6350"/>
            <wp:wrapTight wrapText="bothSides">
              <wp:wrapPolygon edited="0">
                <wp:start x="0" y="0"/>
                <wp:lineTo x="0" y="21473"/>
                <wp:lineTo x="21416" y="21473"/>
                <wp:lineTo x="21416" y="0"/>
                <wp:lineTo x="0" y="0"/>
              </wp:wrapPolygon>
            </wp:wrapTight>
            <wp:docPr id="2057239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9525"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901492" cy="2165350"/>
                    </a:xfrm>
                    <a:prstGeom prst="rect">
                      <a:avLst/>
                    </a:prstGeom>
                  </pic:spPr>
                </pic:pic>
              </a:graphicData>
            </a:graphic>
            <wp14:sizeRelH relativeFrom="page">
              <wp14:pctWidth>0</wp14:pctWidth>
            </wp14:sizeRelH>
            <wp14:sizeRelV relativeFrom="page">
              <wp14:pctHeight>0</wp14:pctHeight>
            </wp14:sizeRelV>
          </wp:anchor>
        </w:drawing>
      </w:r>
    </w:p>
    <w:p w14:paraId="4EF951E9" w14:textId="23DBEBF2" w:rsidR="0047713A" w:rsidRDefault="005E34ED" w:rsidP="0056036C">
      <w:pPr>
        <w:jc w:val="both"/>
        <w:rPr>
          <w:rFonts w:ascii="Tahoma" w:hAnsi="Tahoma" w:cs="Tahoma"/>
          <w:szCs w:val="24"/>
        </w:rPr>
      </w:pPr>
      <w:r w:rsidRPr="007E335F">
        <w:rPr>
          <w:rFonts w:ascii="Tahoma" w:hAnsi="Tahoma" w:cs="Tahoma"/>
          <w:b/>
          <w:bCs/>
          <w:noProof/>
          <w:szCs w:val="24"/>
        </w:rPr>
        <w:drawing>
          <wp:anchor distT="0" distB="0" distL="114300" distR="114300" simplePos="0" relativeHeight="251661312" behindDoc="1" locked="0" layoutInCell="1" allowOverlap="1" wp14:anchorId="0F9A7D66" wp14:editId="42A84607">
            <wp:simplePos x="0" y="0"/>
            <wp:positionH relativeFrom="column">
              <wp:posOffset>0</wp:posOffset>
            </wp:positionH>
            <wp:positionV relativeFrom="paragraph">
              <wp:posOffset>130175</wp:posOffset>
            </wp:positionV>
            <wp:extent cx="4516120" cy="2362200"/>
            <wp:effectExtent l="0" t="0" r="0" b="0"/>
            <wp:wrapTight wrapText="bothSides">
              <wp:wrapPolygon edited="0">
                <wp:start x="0" y="0"/>
                <wp:lineTo x="0" y="21426"/>
                <wp:lineTo x="21503" y="21426"/>
                <wp:lineTo x="21503" y="0"/>
                <wp:lineTo x="0" y="0"/>
              </wp:wrapPolygon>
            </wp:wrapTight>
            <wp:docPr id="7428927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92796"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6120" cy="236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F3E1B65" wp14:editId="11C579C9">
                <wp:extent cx="4516120" cy="635"/>
                <wp:effectExtent l="0" t="0" r="0" b="8255"/>
                <wp:docPr id="2112023444" name="Text Box 1"/>
                <wp:cNvGraphicFramePr/>
                <a:graphic xmlns:a="http://schemas.openxmlformats.org/drawingml/2006/main">
                  <a:graphicData uri="http://schemas.microsoft.com/office/word/2010/wordprocessingShape">
                    <wps:wsp>
                      <wps:cNvSpPr txBox="1"/>
                      <wps:spPr>
                        <a:xfrm>
                          <a:off x="0" y="0"/>
                          <a:ext cx="4516120" cy="635"/>
                        </a:xfrm>
                        <a:prstGeom prst="rect">
                          <a:avLst/>
                        </a:prstGeom>
                        <a:solidFill>
                          <a:prstClr val="white"/>
                        </a:solidFill>
                        <a:ln>
                          <a:noFill/>
                        </a:ln>
                      </wps:spPr>
                      <wps:txbx>
                        <w:txbxContent>
                          <w:p w14:paraId="475BA026" w14:textId="377BD44A" w:rsidR="005E34ED" w:rsidRPr="00872783" w:rsidRDefault="005E34ED" w:rsidP="005E34ED">
                            <w:pPr>
                              <w:pStyle w:val="Caption"/>
                              <w:rPr>
                                <w:rFonts w:ascii="Tahoma" w:hAnsi="Tahoma" w:cs="Tahoma"/>
                                <w:b/>
                                <w:bCs/>
                                <w:noProof/>
                                <w:sz w:val="24"/>
                                <w:szCs w:val="24"/>
                              </w:rPr>
                            </w:pPr>
                            <w:r>
                              <w:t>Zone 4 - Queensmere to Alpha St North (20)</w:t>
                            </w:r>
                            <w:r w:rsidR="00D2076D" w:rsidRPr="00872783">
                              <w:rPr>
                                <w:rFonts w:ascii="Tahoma" w:hAnsi="Tahoma" w:cs="Tahoma"/>
                                <w:b/>
                                <w:bCs/>
                                <w:noProof/>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F3E1B65" id="_x0000_s1029" type="#_x0000_t202" style="width:355.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" stroked="f">
                <v:textbox style="mso-fit-shape-to-text:t" inset="0,0,0,0">
                  <w:txbxContent>
                    <w:p w14:paraId="475BA026" w14:textId="377BD44A" w:rsidR="005E34ED" w:rsidRPr="00872783" w:rsidRDefault="005E34ED" w:rsidP="005E34ED">
                      <w:pPr>
                        <w:pStyle w:val="Caption"/>
                        <w:rPr>
                          <w:rFonts w:ascii="Tahoma" w:hAnsi="Tahoma" w:cs="Tahoma"/>
                          <w:b/>
                          <w:bCs/>
                          <w:noProof/>
                          <w:sz w:val="24"/>
                          <w:szCs w:val="24"/>
                        </w:rPr>
                      </w:pPr>
                      <w:r>
                        <w:t>Zone 4 - Queensmere to Alpha St North (20)</w:t>
                      </w:r>
                      <w:r w:rsidR="00D2076D" w:rsidRPr="00872783">
                        <w:rPr>
                          <w:rFonts w:ascii="Tahoma" w:hAnsi="Tahoma" w:cs="Tahoma"/>
                          <w:b/>
                          <w:bCs/>
                          <w:noProof/>
                          <w:sz w:val="24"/>
                          <w:szCs w:val="24"/>
                        </w:rPr>
                        <w:t xml:space="preserve"> </w:t>
                      </w:r>
                    </w:p>
                  </w:txbxContent>
                </v:textbox>
                <w10:anchorlock/>
              </v:shape>
            </w:pict>
          </mc:Fallback>
        </mc:AlternateContent>
      </w:r>
    </w:p>
    <w:p w14:paraId="66EFDB5B" w14:textId="578820B0" w:rsidR="00851020" w:rsidRDefault="00851020" w:rsidP="00851020">
      <w:pPr>
        <w:rPr>
          <w:rFonts w:ascii="Tahoma" w:hAnsi="Tahoma" w:cs="Tahoma"/>
          <w:szCs w:val="24"/>
        </w:rPr>
      </w:pPr>
      <w:r>
        <w:rPr>
          <w:rFonts w:ascii="Tahoma" w:hAnsi="Tahoma" w:cs="Tahoma"/>
          <w:szCs w:val="24"/>
        </w:rPr>
        <w:t>NOTE: PLANS ARE NOT TO SCALE ON THIS NOTICE</w:t>
      </w:r>
    </w:p>
    <w:p w14:paraId="1BFEF3A0" w14:textId="1BDDF960" w:rsidR="007E335F" w:rsidRPr="00851020" w:rsidRDefault="007E335F" w:rsidP="00851020">
      <w:pPr>
        <w:rPr>
          <w:rFonts w:ascii="Tahoma" w:hAnsi="Tahoma" w:cs="Tahoma"/>
          <w:szCs w:val="24"/>
        </w:rPr>
      </w:pPr>
      <w:r>
        <w:rPr>
          <w:rFonts w:ascii="Tahoma" w:hAnsi="Tahoma" w:cs="Tahoma"/>
          <w:szCs w:val="24"/>
        </w:rPr>
        <w:t>Copyright of the maps is with the applicant.</w:t>
      </w:r>
    </w:p>
    <w:sectPr w:rsidR="007E335F" w:rsidRPr="00851020" w:rsidSect="002013FD">
      <w:footerReference w:type="default" r:id="rId13"/>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A469B" w14:textId="77777777" w:rsidR="00392313" w:rsidRDefault="00392313" w:rsidP="00392313">
      <w:r>
        <w:separator/>
      </w:r>
    </w:p>
  </w:endnote>
  <w:endnote w:type="continuationSeparator" w:id="0">
    <w:p w14:paraId="778BE628" w14:textId="77777777" w:rsidR="00392313" w:rsidRDefault="00392313" w:rsidP="00392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9483" w14:textId="5E17F473" w:rsidR="00392313" w:rsidRDefault="00804576">
    <w:pPr>
      <w:pStyle w:val="Footer"/>
    </w:pPr>
    <w:r>
      <w:rPr>
        <w:noProof/>
      </w:rPr>
      <mc:AlternateContent>
        <mc:Choice Requires="wps">
          <w:drawing>
            <wp:anchor distT="0" distB="0" distL="114300" distR="114300" simplePos="0" relativeHeight="251662336" behindDoc="0" locked="0" layoutInCell="1" allowOverlap="1" wp14:anchorId="5809C1A2" wp14:editId="159E1B79">
              <wp:simplePos x="0" y="0"/>
              <wp:positionH relativeFrom="column">
                <wp:posOffset>5352192</wp:posOffset>
              </wp:positionH>
              <wp:positionV relativeFrom="paragraph">
                <wp:posOffset>361950</wp:posOffset>
              </wp:positionV>
              <wp:extent cx="45719" cy="45719"/>
              <wp:effectExtent l="0" t="0" r="0" b="0"/>
              <wp:wrapNone/>
              <wp:docPr id="89735996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BC67E" id="Rectangle 10" o:spid="_x0000_s1026" alt="&quot;&quot;" style="position:absolute;margin-left:421.45pt;margin-top:28.5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" fillcolor="white [3212]" stroked="f" strokeweight="1pt"/>
          </w:pict>
        </mc:Fallback>
      </mc:AlternateContent>
    </w:r>
    <w:r>
      <w:rPr>
        <w:noProof/>
      </w:rPr>
      <mc:AlternateContent>
        <mc:Choice Requires="wps">
          <w:drawing>
            <wp:anchor distT="0" distB="0" distL="114300" distR="114300" simplePos="0" relativeHeight="251661312" behindDoc="0" locked="0" layoutInCell="1" allowOverlap="1" wp14:anchorId="2C0D645F" wp14:editId="6D90BFA1">
              <wp:simplePos x="0" y="0"/>
              <wp:positionH relativeFrom="column">
                <wp:posOffset>4875879</wp:posOffset>
              </wp:positionH>
              <wp:positionV relativeFrom="paragraph">
                <wp:posOffset>362370</wp:posOffset>
              </wp:positionV>
              <wp:extent cx="408856" cy="45719"/>
              <wp:effectExtent l="0" t="0" r="0" b="0"/>
              <wp:wrapNone/>
              <wp:docPr id="1846733471"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8856"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450D9" id="Rectangle 8" o:spid="_x0000_s1026" alt="&quot;&quot;" style="position:absolute;margin-left:383.95pt;margin-top:28.55pt;width:32.2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660288" behindDoc="0" locked="0" layoutInCell="1" allowOverlap="1" wp14:anchorId="62263F0C" wp14:editId="6514790D">
              <wp:simplePos x="0" y="0"/>
              <wp:positionH relativeFrom="column">
                <wp:posOffset>5364848</wp:posOffset>
              </wp:positionH>
              <wp:positionV relativeFrom="paragraph">
                <wp:posOffset>362370</wp:posOffset>
              </wp:positionV>
              <wp:extent cx="831524" cy="45719"/>
              <wp:effectExtent l="0" t="0" r="6985" b="0"/>
              <wp:wrapNone/>
              <wp:docPr id="175045131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152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CDB8D" id="Rectangle 7" o:spid="_x0000_s1026" alt="&quot;&quot;" style="position:absolute;margin-left:422.45pt;margin-top:28.55pt;width:65.4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" fillcolor="white [3212]" stroked="f" strokeweight="1pt"/>
          </w:pict>
        </mc:Fallback>
      </mc:AlternateContent>
    </w:r>
    <w:r w:rsidR="00392313">
      <w:rPr>
        <w:noProof/>
      </w:rPr>
      <mc:AlternateContent>
        <mc:Choice Requires="wps">
          <w:drawing>
            <wp:anchor distT="0" distB="0" distL="114300" distR="114300" simplePos="0" relativeHeight="251659264" behindDoc="0" locked="0" layoutInCell="1" allowOverlap="1" wp14:anchorId="1B0981E3" wp14:editId="5D74C169">
              <wp:simplePos x="0" y="0"/>
              <wp:positionH relativeFrom="column">
                <wp:posOffset>6140795</wp:posOffset>
              </wp:positionH>
              <wp:positionV relativeFrom="paragraph">
                <wp:posOffset>282257</wp:posOffset>
              </wp:positionV>
              <wp:extent cx="392607" cy="162989"/>
              <wp:effectExtent l="0" t="0" r="7620" b="8890"/>
              <wp:wrapNone/>
              <wp:docPr id="1137188834"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2607" cy="1629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B6949" id="Rectangle 5" o:spid="_x0000_s1026" alt="&quot;&quot;" style="position:absolute;margin-left:483.55pt;margin-top:22.2pt;width:30.9pt;height:1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" fillcolor="white [3212]" stroked="f" strokeweight="1pt"/>
          </w:pict>
        </mc:Fallback>
      </mc:AlternateContent>
    </w:r>
    <w:r w:rsidR="00392313" w:rsidRPr="00392313">
      <w:rPr>
        <w:noProof/>
      </w:rPr>
      <w:drawing>
        <wp:anchor distT="0" distB="0" distL="114300" distR="114300" simplePos="0" relativeHeight="251658240" behindDoc="1" locked="0" layoutInCell="1" allowOverlap="1" wp14:anchorId="5A974EEE" wp14:editId="1E0900E8">
          <wp:simplePos x="0" y="0"/>
          <wp:positionH relativeFrom="column">
            <wp:posOffset>4902200</wp:posOffset>
          </wp:positionH>
          <wp:positionV relativeFrom="paragraph">
            <wp:posOffset>-216535</wp:posOffset>
          </wp:positionV>
          <wp:extent cx="1581150" cy="610235"/>
          <wp:effectExtent l="0" t="0" r="0" b="0"/>
          <wp:wrapTight wrapText="bothSides">
            <wp:wrapPolygon edited="0">
              <wp:start x="0" y="0"/>
              <wp:lineTo x="0" y="20903"/>
              <wp:lineTo x="21340" y="20903"/>
              <wp:lineTo x="21340" y="0"/>
              <wp:lineTo x="0" y="0"/>
            </wp:wrapPolygon>
          </wp:wrapTight>
          <wp:docPr id="9752307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3078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81150" cy="6102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23AF" w14:textId="2F6812FD" w:rsidR="00851020" w:rsidRDefault="00851020">
    <w:pPr>
      <w:pStyle w:val="Footer"/>
      <w:rPr>
        <w:rFonts w:ascii="Tahoma" w:hAnsi="Tahoma" w:cs="Tahoma"/>
        <w:sz w:val="20"/>
        <w:szCs w:val="20"/>
      </w:rPr>
    </w:pPr>
    <w:r w:rsidRPr="00851020">
      <w:rPr>
        <w:noProof/>
        <w:sz w:val="20"/>
        <w:szCs w:val="20"/>
      </w:rPr>
      <mc:AlternateContent>
        <mc:Choice Requires="wps">
          <w:drawing>
            <wp:anchor distT="0" distB="0" distL="114300" distR="114300" simplePos="0" relativeHeight="251668480" behindDoc="0" locked="0" layoutInCell="1" allowOverlap="1" wp14:anchorId="5D91A745" wp14:editId="632CC33E">
              <wp:simplePos x="0" y="0"/>
              <wp:positionH relativeFrom="column">
                <wp:posOffset>5352192</wp:posOffset>
              </wp:positionH>
              <wp:positionV relativeFrom="paragraph">
                <wp:posOffset>361950</wp:posOffset>
              </wp:positionV>
              <wp:extent cx="45719" cy="45719"/>
              <wp:effectExtent l="0" t="0" r="0" b="0"/>
              <wp:wrapNone/>
              <wp:docPr id="127889968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7394A" id="Rectangle 10" o:spid="_x0000_s1026" alt="&quot;&quot;" style="position:absolute;margin-left:421.45pt;margin-top:28.5pt;width:3.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" fillcolor="white [3212]" stroked="f" strokeweight="1pt"/>
          </w:pict>
        </mc:Fallback>
      </mc:AlternateContent>
    </w:r>
    <w:r w:rsidRPr="00851020">
      <w:rPr>
        <w:rFonts w:ascii="Tahoma" w:hAnsi="Tahoma" w:cs="Tahoma"/>
        <w:sz w:val="20"/>
        <w:szCs w:val="20"/>
      </w:rPr>
      <w:t>Page 2 of Consultation on Street Trading Consent for an Outdoor Market on Slough High Street</w:t>
    </w:r>
  </w:p>
  <w:p w14:paraId="3735DB11" w14:textId="77777777" w:rsidR="007E335F" w:rsidRPr="00851020" w:rsidRDefault="007E335F">
    <w:pPr>
      <w:pStyle w:val="Footer"/>
      <w:rPr>
        <w:rFonts w:ascii="Tahoma" w:hAnsi="Tahoma"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3CF37" w14:textId="77777777" w:rsidR="00392313" w:rsidRDefault="00392313" w:rsidP="00392313">
      <w:r>
        <w:separator/>
      </w:r>
    </w:p>
  </w:footnote>
  <w:footnote w:type="continuationSeparator" w:id="0">
    <w:p w14:paraId="5EE181D7" w14:textId="77777777" w:rsidR="00392313" w:rsidRDefault="00392313" w:rsidP="003923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E41CE"/>
    <w:multiLevelType w:val="hybridMultilevel"/>
    <w:tmpl w:val="E8D26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0200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36C"/>
    <w:rsid w:val="002013FD"/>
    <w:rsid w:val="00240C09"/>
    <w:rsid w:val="00392313"/>
    <w:rsid w:val="0047713A"/>
    <w:rsid w:val="00537A16"/>
    <w:rsid w:val="0056036C"/>
    <w:rsid w:val="005725F1"/>
    <w:rsid w:val="005E34ED"/>
    <w:rsid w:val="00783898"/>
    <w:rsid w:val="007A657E"/>
    <w:rsid w:val="007E335F"/>
    <w:rsid w:val="00804576"/>
    <w:rsid w:val="00851020"/>
    <w:rsid w:val="00945E1C"/>
    <w:rsid w:val="0094686A"/>
    <w:rsid w:val="009750A9"/>
    <w:rsid w:val="00C57F98"/>
    <w:rsid w:val="00CC73E2"/>
    <w:rsid w:val="00CE5F67"/>
    <w:rsid w:val="00D2076D"/>
    <w:rsid w:val="00D37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E3CDDE"/>
  <w15:chartTrackingRefBased/>
  <w15:docId w15:val="{A63457A6-4F44-4AF9-A5C8-209E36C8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57E"/>
    <w:pPr>
      <w:spacing w:after="0" w:line="240" w:lineRule="auto"/>
    </w:pPr>
    <w:rPr>
      <w:rFonts w:ascii="Times New Roman" w:eastAsia="Times New Roman" w:hAnsi="Times New Roman" w:cs="Times New Roman"/>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86A"/>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Hyperlink">
    <w:name w:val="Hyperlink"/>
    <w:basedOn w:val="DefaultParagraphFont"/>
    <w:uiPriority w:val="99"/>
    <w:unhideWhenUsed/>
    <w:rsid w:val="0094686A"/>
    <w:rPr>
      <w:color w:val="0563C1" w:themeColor="hyperlink"/>
      <w:u w:val="single"/>
    </w:rPr>
  </w:style>
  <w:style w:type="character" w:styleId="UnresolvedMention">
    <w:name w:val="Unresolved Mention"/>
    <w:basedOn w:val="DefaultParagraphFont"/>
    <w:uiPriority w:val="99"/>
    <w:semiHidden/>
    <w:unhideWhenUsed/>
    <w:rsid w:val="0094686A"/>
    <w:rPr>
      <w:color w:val="605E5C"/>
      <w:shd w:val="clear" w:color="auto" w:fill="E1DFDD"/>
    </w:rPr>
  </w:style>
  <w:style w:type="paragraph" w:styleId="Header">
    <w:name w:val="header"/>
    <w:basedOn w:val="Normal"/>
    <w:link w:val="HeaderChar"/>
    <w:uiPriority w:val="99"/>
    <w:unhideWhenUsed/>
    <w:rsid w:val="00392313"/>
    <w:pPr>
      <w:tabs>
        <w:tab w:val="center" w:pos="4513"/>
        <w:tab w:val="right" w:pos="9026"/>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392313"/>
  </w:style>
  <w:style w:type="paragraph" w:styleId="Footer">
    <w:name w:val="footer"/>
    <w:basedOn w:val="Normal"/>
    <w:link w:val="FooterChar"/>
    <w:uiPriority w:val="99"/>
    <w:unhideWhenUsed/>
    <w:rsid w:val="00392313"/>
    <w:pPr>
      <w:tabs>
        <w:tab w:val="center" w:pos="4513"/>
        <w:tab w:val="right" w:pos="9026"/>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392313"/>
  </w:style>
  <w:style w:type="paragraph" w:styleId="Caption">
    <w:name w:val="caption"/>
    <w:basedOn w:val="Normal"/>
    <w:next w:val="Normal"/>
    <w:uiPriority w:val="35"/>
    <w:unhideWhenUsed/>
    <w:qFormat/>
    <w:rsid w:val="009750A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2</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Market on Slough HIgh Street - Public Notice</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on Slough HIgh Street - Public Notice</dc:title>
  <dc:subject/>
  <dc:creator>Russell Denney-Clarke</dc:creator>
  <cp:keywords/>
  <dc:description/>
  <cp:lastModifiedBy>Russell Denney-Clarke</cp:lastModifiedBy>
  <cp:revision>5</cp:revision>
  <cp:lastPrinted>2023-05-24T12:38:00Z</cp:lastPrinted>
  <dcterms:created xsi:type="dcterms:W3CDTF">2023-05-23T14:21:00Z</dcterms:created>
  <dcterms:modified xsi:type="dcterms:W3CDTF">2023-05-24T15:13:00Z</dcterms:modified>
</cp:coreProperties>
</file>